
<file path=[Content_Types].xml><?xml version="1.0" encoding="utf-8"?>
<Types xmlns="http://schemas.openxmlformats.org/package/2006/content-types">
  <Default Extension="wmf" ContentType="image/x-wmf"/>
  <Default Extension="png" ContentType="image/png"/>
  <Default Extension="jpeg" ContentType="image/jpeg"/>
  <Default Extension="emf" ContentType="image/x-emf"/>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ind/>
        <w:jc w:val="center"/>
        <w:rPr>
          <w:b/>
          <w:sz w:val="32"/>
          <w:szCs w:val="32"/>
        </w:rPr>
      </w:pPr>
      <w:r>
        <w:rPr>
          <w:b/>
          <w:sz w:val="32"/>
          <w:szCs w:val="32"/>
        </w:rPr>
      </w:r>
      <w:r>
        <w:rPr>
          <w:b/>
          <w:sz w:val="32"/>
          <w:szCs w:val="32"/>
        </w:rPr>
      </w:r>
      <w:r>
        <w:rPr>
          <w:b/>
          <w:sz w:val="32"/>
          <w:szCs w:val="32"/>
        </w:rPr>
      </w:r>
    </w:p>
    <w:p>
      <w:pPr>
        <w:pBdr/>
        <w:spacing/>
        <w:ind/>
        <w:jc w:val="center"/>
        <w:rPr>
          <w:b/>
          <w:sz w:val="32"/>
          <w:szCs w:val="32"/>
        </w:rPr>
      </w:pPr>
      <w:r>
        <w:rPr>
          <w:b/>
          <w:sz w:val="32"/>
          <w:szCs w:val="32"/>
        </w:rPr>
      </w:r>
      <w:r>
        <w:rPr>
          <w:b/>
          <w:sz w:val="32"/>
          <w:szCs w:val="32"/>
        </w:rPr>
      </w:r>
      <w:r>
        <w:rPr>
          <w:b/>
          <w:sz w:val="32"/>
          <w:szCs w:val="32"/>
        </w:rPr>
      </w:r>
    </w:p>
    <w:p>
      <w:pPr>
        <w:pBdr/>
        <w:spacing/>
        <w:ind/>
        <w:jc w:val="center"/>
        <w:rPr>
          <w:b/>
          <w:sz w:val="32"/>
          <w:szCs w:val="32"/>
        </w:rPr>
      </w:pPr>
      <w:r>
        <mc:AlternateContent>
          <mc:Choice Requires="wpg">
            <w:drawing>
              <wp:anchor xmlns:wp="http://schemas.openxmlformats.org/drawingml/2006/wordprocessingDrawing" xmlns:wp14="http://schemas.microsoft.com/office/word/2010/wordprocessingDrawing" distT="0" distB="0" distL="114300" distR="114300" simplePos="0" relativeHeight="251659264" behindDoc="0" locked="0" layoutInCell="1" allowOverlap="1">
                <wp:simplePos x="0" y="0"/>
                <wp:positionH relativeFrom="column">
                  <wp:posOffset>2514600</wp:posOffset>
                </wp:positionH>
                <wp:positionV relativeFrom="paragraph">
                  <wp:posOffset>-408305</wp:posOffset>
                </wp:positionV>
                <wp:extent cx="914400" cy="457200"/>
                <wp:effectExtent l="0" t="0" r="0" b="0"/>
                <wp:wrapNone/>
                <wp:docPr id="1" name="Text Box 2"/>
                <wp:cNvGraphicFramePr/>
                <a:graphic xmlns:a="http://schemas.openxmlformats.org/drawingml/2006/main">
                  <a:graphicData uri="http://schemas.microsoft.com/office/word/2010/wordprocessingShape">
                    <wps:wsp>
                      <wps:cNvPr id="0" name=""/>
                      <wps:cNvSpPr txBox="1">
                        <a:spLocks noChangeArrowheads="1"/>
                      </wps:cNvSpPr>
                      <wps:spPr bwMode="auto">
                        <a:xfrm>
                          <a:off x="0" y="0"/>
                          <a:ext cx="914400" cy="457200"/>
                        </a:xfrm>
                        <a:prstGeom prst="rect">
                          <a:avLst/>
                        </a:prstGeom>
                        <a:solidFill>
                          <a:srgbClr val="FFFFFF"/>
                        </a:solidFill>
                        <a:ln>
                          <a:noFill/>
                          <a:miter/>
                        </a:ln>
                      </wps:spPr>
                      <wps:txbx>
                        <w:txbxContent>
                          <w:p>
                            <w:pPr>
                              <w:pBdr/>
                              <w:spacing/>
                              <w:ind/>
                              <w:rPr/>
                            </w:pPr>
                            <w:r>
                              <mc:AlternateContent>
                                <mc:Choice Requires="wpg">
                                  <w:drawing>
                                    <wp:inline xmlns:wp="http://schemas.openxmlformats.org/drawingml/2006/wordprocessingDrawing" distT="0" distB="0" distL="0" distR="0">
                                      <wp:extent cx="933450" cy="4762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r/>
                                            </pic:nvPicPr>
                                            <pic:blipFill>
                                              <a:blip r:embed="rId9"/>
                                              <a:stretch/>
                                            </pic:blipFill>
                                            <pic:spPr bwMode="auto">
                                              <a:xfrm>
                                                <a:off x="0" y="0"/>
                                                <a:ext cx="933450" cy="476250"/>
                                              </a:xfrm>
                                              <a:prstGeom prst="rect">
                                                <a:avLst/>
                                              </a:prstGeom>
                                              <a:noFill/>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73.50pt;height:37.50pt;mso-wrap-distance-left:0.00pt;mso-wrap-distance-top:0.00pt;mso-wrap-distance-right:0.00pt;mso-wrap-distance-bottom:0.00pt;z-index:1;" stroked="f">
                                      <v:imagedata r:id="rId9" o:title=""/>
                                      <o:lock v:ext="edit" rotation="t"/>
                                    </v:shape>
                                  </w:pict>
                                </mc:Fallback>
                              </mc:AlternateContent>
                            </w: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shape 1" o:spid="_x0000_s1" o:spt="202" type="#_x0000_t202" style="position:absolute;z-index:251659264;o:allowoverlap:true;o:allowincell:true;mso-position-horizontal-relative:text;margin-left:198.00pt;mso-position-horizontal:absolute;mso-position-vertical-relative:text;margin-top:-32.15pt;mso-position-vertical:absolute;width:72.00pt;height:36.00pt;mso-wrap-distance-left:9.00pt;mso-wrap-distance-top:0.00pt;mso-wrap-distance-right:9.00pt;mso-wrap-distance-bottom:0.00pt;v-text-anchor:top;visibility:visible;" fillcolor="#FFFFFF" stroked="f">
                <v:textbox inset="0,0,0,0">
                  <w:txbxContent>
                    <w:p>
                      <w:pPr>
                        <w:pBdr/>
                        <w:spacing/>
                        <w:ind/>
                        <w:rPr/>
                      </w:pPr>
                      <w:r>
                        <mc:AlternateContent>
                          <mc:Choice Requires="wpg">
                            <w:drawing>
                              <wp:inline xmlns:wp="http://schemas.openxmlformats.org/drawingml/2006/wordprocessingDrawing" distT="0" distB="0" distL="0" distR="0">
                                <wp:extent cx="933450" cy="4762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r/>
                                      </pic:nvPicPr>
                                      <pic:blipFill>
                                        <a:blip r:embed="rId9"/>
                                        <a:stretch/>
                                      </pic:blipFill>
                                      <pic:spPr bwMode="auto">
                                        <a:xfrm>
                                          <a:off x="0" y="0"/>
                                          <a:ext cx="933450" cy="476250"/>
                                        </a:xfrm>
                                        <a:prstGeom prst="rect">
                                          <a:avLst/>
                                        </a:prstGeom>
                                        <a:noFill/>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73.50pt;height:37.50pt;mso-wrap-distance-left:0.00pt;mso-wrap-distance-top:0.00pt;mso-wrap-distance-right:0.00pt;mso-wrap-distance-bottom:0.00pt;z-index:1;" stroked="f">
                                <v:imagedata r:id="rId9" o:title=""/>
                                <o:lock v:ext="edit" rotation="t"/>
                              </v:shape>
                            </w:pict>
                          </mc:Fallback>
                        </mc:AlternateContent>
                      </w:r>
                      <w:r/>
                    </w:p>
                  </w:txbxContent>
                </v:textbox>
              </v:shape>
            </w:pict>
          </mc:Fallback>
        </mc:AlternateContent>
      </w:r>
      <w:r>
        <w:rPr>
          <w:b/>
          <w:sz w:val="32"/>
          <w:szCs w:val="32"/>
        </w:rPr>
        <w:t xml:space="preserve">Ryan Mutschler</w:t>
      </w:r>
      <w:r>
        <w:rPr>
          <w:b/>
          <w:sz w:val="32"/>
          <w:szCs w:val="32"/>
        </w:rPr>
      </w:r>
      <w:r>
        <w:rPr>
          <w:b/>
          <w:sz w:val="32"/>
          <w:szCs w:val="32"/>
        </w:rPr>
      </w:r>
    </w:p>
    <w:p>
      <w:pPr>
        <w:pBdr/>
        <w:spacing/>
        <w:ind/>
        <w:jc w:val="center"/>
        <w:rPr>
          <w:b/>
          <w:sz w:val="21"/>
          <w:szCs w:val="21"/>
        </w:rPr>
      </w:pPr>
      <w:r>
        <w:rPr>
          <w:b/>
          <w:sz w:val="21"/>
          <w:szCs w:val="21"/>
        </w:rPr>
      </w:r>
      <w:r>
        <w:rPr>
          <w:b/>
          <w:sz w:val="21"/>
          <w:szCs w:val="21"/>
        </w:rPr>
        <w:t xml:space="preserve">employmentinquiries@ryan.mutschlerhome.com</w:t>
      </w:r>
      <w:r>
        <w:rPr>
          <w:b/>
          <w:sz w:val="21"/>
          <w:szCs w:val="21"/>
        </w:rPr>
      </w:r>
      <w:r>
        <w:rPr>
          <w:b/>
          <w:sz w:val="21"/>
          <w:szCs w:val="21"/>
        </w:rPr>
      </w:r>
    </w:p>
    <w:p>
      <w:pPr>
        <w:pBdr/>
        <w:spacing/>
        <w:ind/>
        <w:jc w:val="center"/>
        <w:rPr>
          <w:b/>
          <w:sz w:val="32"/>
          <w:szCs w:val="32"/>
        </w:rPr>
      </w:pPr>
      <w:r>
        <w:rPr>
          <w:b/>
          <w:sz w:val="32"/>
          <w:szCs w:val="32"/>
        </w:rPr>
        <mc:AlternateContent>
          <mc:Choice Requires="wpg">
            <w:drawing>
              <wp:inline xmlns:wp="http://schemas.openxmlformats.org/drawingml/2006/wordprocessingDrawing" distT="0" distB="0" distL="0" distR="0">
                <wp:extent cx="0" cy="19050"/>
                <wp:effectExtent l="0" t="0" r="0" b="0"/>
                <wp:docPr id="3" name="_x0000_i1025"/>
                <wp:cNvGraphicFramePr/>
                <a:graphic xmlns:a="http://schemas.openxmlformats.org/drawingml/2006/main">
                  <a:graphicData uri="http://schemas.microsoft.com/office/word/2010/wordprocessingShape">
                    <wps:wsp>
                      <wps:cNvPr id="0" name=""/>
                      <wps:cNvSpPr/>
                      <wps:spPr bwMode="auto">
                        <a:xfrm>
                          <a:off x="0" y="0"/>
                          <a:ext cx="0" cy="19050"/>
                        </a:xfrm>
                        <a:prstGeom prst="rect">
                          <a:avLst/>
                        </a:prstGeom>
                        <a:solidFill>
                          <a:srgbClr val="A0A0A0"/>
                        </a:solidFill>
                        <a:ln>
                          <a:noFill/>
                        </a:ln>
                      </wps:spPr>
                      <wps:bodyPr rot="0">
                        <a:prstTxWarp prst="textNoShape">
                          <a:avLst/>
                        </a:prstTxWarp>
                        <a:noAutofit/>
                      </wps:bodyPr>
                    </wps:wsp>
                  </a:graphicData>
                </a:graphic>
              </wp:inline>
            </w:drawing>
          </mc:Choice>
          <mc:Fallback>
            <w:pict>
              <v:shape id="shape 2" o:spid="_x0000_s2" o:spt="1" type="#_x0000_t1" style="width:0.00pt;height:1.50pt;mso-wrap-distance-left:0.00pt;mso-wrap-distance-top:0.00pt;mso-wrap-distance-right:0.00pt;mso-wrap-distance-bottom:0.00pt;visibility:visible;" fillcolor="#A0A0A0" stroked="f"/>
            </w:pict>
          </mc:Fallback>
        </mc:AlternateContent>
      </w:r>
      <w:r>
        <w:rPr>
          <w:b/>
          <w:sz w:val="32"/>
          <w:szCs w:val="32"/>
        </w:rPr>
      </w:r>
      <w:r>
        <w:rPr>
          <w:b/>
          <w:sz w:val="32"/>
          <w:szCs w:val="32"/>
        </w:rPr>
      </w:r>
    </w:p>
    <w:p>
      <w:pPr>
        <w:pBdr/>
        <w:spacing/>
        <w:ind/>
        <w:rPr>
          <w:rFonts w:ascii="Trebuchet MS" w:hAnsi="Trebuchet MS" w:eastAsia="Arial Unicode MS" w:cs="Arial Unicode MS"/>
          <w:u w:val="single"/>
        </w:rPr>
      </w:pP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t xml:space="preserve">                                                       </w:t>
      </w:r>
      <w:r>
        <w:rPr>
          <w:rFonts w:ascii="Trebuchet MS" w:hAnsi="Trebuchet MS" w:eastAsia="Arial Unicode MS" w:cs="Arial Unicode MS"/>
          <w:u w:val="single"/>
        </w:rPr>
      </w:r>
      <w:r>
        <w:rPr>
          <w:rFonts w:ascii="Trebuchet MS" w:hAnsi="Trebuchet MS" w:eastAsia="Arial Unicode MS" w:cs="Arial Unicode MS"/>
          <w:u w:val="single"/>
        </w:rPr>
      </w:r>
    </w:p>
    <w:p>
      <w:pPr>
        <w:pBdr/>
        <w:spacing/>
        <w:ind/>
        <w:jc w:val="center"/>
        <w:rPr>
          <w:b/>
          <w:bCs/>
          <w:sz w:val="22"/>
          <w:szCs w:val="22"/>
          <w:u w:val="single"/>
        </w:rPr>
      </w:pPr>
      <w:r>
        <w:rPr>
          <w:b/>
          <w:bCs/>
          <w:sz w:val="22"/>
          <w:szCs w:val="22"/>
          <w:u w:val="single"/>
        </w:rPr>
        <w:t xml:space="preserve">CAREER SUMMARY</w:t>
      </w:r>
      <w:r>
        <w:rPr>
          <w:b/>
          <w:bCs/>
          <w:sz w:val="22"/>
          <w:szCs w:val="22"/>
          <w:u w:val="single"/>
        </w:rPr>
      </w:r>
      <w:r>
        <w:rPr>
          <w:b/>
          <w:bCs/>
          <w:sz w:val="22"/>
          <w:szCs w:val="22"/>
          <w:u w:val="single"/>
        </w:rPr>
      </w:r>
    </w:p>
    <w:p>
      <w:pPr>
        <w:pBdr/>
        <w:spacing/>
        <w:ind/>
        <w:jc w:val="center"/>
        <w:rPr>
          <w:b/>
          <w:bCs/>
          <w:sz w:val="22"/>
          <w:szCs w:val="22"/>
          <w:u w:val="single"/>
        </w:rPr>
      </w:pPr>
      <w:r>
        <w:rPr>
          <w:b/>
          <w:bCs/>
          <w:sz w:val="22"/>
          <w:szCs w:val="22"/>
          <w:u w:val="single"/>
        </w:rPr>
      </w:r>
      <w:r>
        <w:rPr>
          <w:b/>
          <w:bCs/>
          <w:sz w:val="22"/>
          <w:szCs w:val="22"/>
          <w:u w:val="single"/>
        </w:rPr>
      </w:r>
      <w:r>
        <w:rPr>
          <w:b/>
          <w:bCs/>
          <w:sz w:val="22"/>
          <w:szCs w:val="22"/>
          <w:u w:val="single"/>
        </w:rPr>
      </w:r>
    </w:p>
    <w:p>
      <w:pPr>
        <w:pBdr/>
        <w:spacing/>
        <w:ind/>
        <w:jc w:val="center"/>
        <w:rPr>
          <w:sz w:val="20"/>
          <w:szCs w:val="20"/>
        </w:rPr>
      </w:pPr>
      <w:r>
        <w:rPr>
          <w:sz w:val="20"/>
          <w:szCs w:val="20"/>
        </w:rPr>
      </w:r>
      <w:r>
        <w:rPr>
          <w:sz w:val="20"/>
          <w:szCs w:val="20"/>
        </w:rPr>
        <w:t xml:space="preserve">A self-motivated IT professional with </w:t>
      </w:r>
      <w:r>
        <w:rPr>
          <w:sz w:val="20"/>
          <w:szCs w:val="20"/>
        </w:rPr>
        <w:t xml:space="preserve">20+</w:t>
      </w:r>
      <w:r>
        <w:rPr>
          <w:sz w:val="20"/>
          <w:szCs w:val="20"/>
        </w:rPr>
        <w:t xml:space="preserve"> years of hands-on experience designing, implementing, supporting, and managing multi-tiered </w:t>
      </w:r>
      <w:r>
        <w:rPr>
          <w:sz w:val="20"/>
          <w:szCs w:val="20"/>
        </w:rPr>
        <w:t xml:space="preserve">mid-range systems for Fortune 500 clients with over 5 years of security operations experience.</w:t>
      </w:r>
      <w:r>
        <w:rPr>
          <w:sz w:val="20"/>
          <w:szCs w:val="20"/>
        </w:rPr>
        <w:t xml:space="preserve">  Successfully managed multiple comple</w:t>
      </w:r>
      <w:r>
        <w:rPr>
          <w:sz w:val="20"/>
          <w:szCs w:val="20"/>
        </w:rPr>
        <w:t xml:space="preserve">x projects in an environment of</w:t>
      </w:r>
      <w:r>
        <w:rPr>
          <w:sz w:val="20"/>
          <w:szCs w:val="20"/>
        </w:rPr>
        <w:t xml:space="preserve"> 21,000+ servers located globally.  Proven track record of taking charge in high stress critical outages and security incidents, while efficiently implementing solutions.</w:t>
      </w:r>
      <w:r>
        <w:rPr>
          <w:sz w:val="20"/>
          <w:szCs w:val="20"/>
        </w:rPr>
      </w:r>
      <w:r>
        <w:rPr>
          <w:sz w:val="20"/>
          <w:szCs w:val="20"/>
        </w:rPr>
      </w:r>
    </w:p>
    <w:p>
      <w:pPr>
        <w:pBdr/>
        <w:spacing/>
        <w:ind/>
        <w:jc w:val="center"/>
        <w:rPr>
          <w:b/>
          <w:bCs/>
          <w:sz w:val="22"/>
          <w:szCs w:val="22"/>
          <w:u w:val="single"/>
        </w:rPr>
      </w:pPr>
      <w:r>
        <w:rPr>
          <w:b/>
          <w:bCs/>
          <w:sz w:val="22"/>
          <w:szCs w:val="22"/>
          <w:u w:val="single"/>
        </w:rPr>
      </w:r>
      <w:r>
        <w:rPr>
          <w:b/>
          <w:bCs/>
          <w:sz w:val="22"/>
          <w:szCs w:val="22"/>
          <w:u w:val="single"/>
        </w:rPr>
      </w:r>
      <w:r>
        <w:rPr>
          <w:b/>
          <w:bCs/>
          <w:sz w:val="22"/>
          <w:szCs w:val="22"/>
          <w:u w:val="single"/>
        </w:rPr>
      </w:r>
    </w:p>
    <w:p>
      <w:pPr>
        <w:pBdr/>
        <w:spacing/>
        <w:ind/>
        <w:jc w:val="center"/>
        <w:rPr>
          <w:b/>
          <w:bCs/>
          <w:sz w:val="22"/>
          <w:szCs w:val="22"/>
          <w:u w:val="single"/>
        </w:rPr>
      </w:pPr>
      <w:r>
        <w:rPr>
          <w:b/>
          <w:bCs/>
          <w:sz w:val="22"/>
          <w:szCs w:val="22"/>
          <w:u w:val="single"/>
        </w:rPr>
        <w:t xml:space="preserve">EDUCATION/CERTIFICATIONS</w:t>
      </w:r>
      <w:r>
        <w:rPr>
          <w:b/>
          <w:bCs/>
          <w:sz w:val="22"/>
          <w:szCs w:val="22"/>
          <w:u w:val="single"/>
        </w:rPr>
      </w:r>
      <w:r>
        <w:rPr>
          <w:b/>
          <w:bCs/>
          <w:sz w:val="22"/>
          <w:szCs w:val="22"/>
          <w:u w:val="single"/>
        </w:rPr>
      </w:r>
    </w:p>
    <w:p>
      <w:pPr>
        <w:pBdr/>
        <w:spacing/>
        <w:ind/>
        <w:jc w:val="center"/>
        <w:rPr>
          <w:b/>
          <w:bCs/>
          <w:sz w:val="22"/>
          <w:szCs w:val="22"/>
          <w:u w:val="single"/>
        </w:rPr>
      </w:pPr>
      <w:r>
        <w:rPr>
          <w:b/>
          <w:bCs/>
          <w:sz w:val="22"/>
          <w:szCs w:val="22"/>
          <w:u w:val="single"/>
        </w:rPr>
      </w:r>
      <w:r>
        <w:rPr>
          <w:b/>
          <w:bCs/>
          <w:sz w:val="22"/>
          <w:szCs w:val="22"/>
          <w:u w:val="single"/>
        </w:rPr>
      </w:r>
      <w:r>
        <w:rPr>
          <w:b/>
          <w:bCs/>
          <w:sz w:val="22"/>
          <w:szCs w:val="22"/>
          <w:u w:val="single"/>
        </w:rPr>
      </w:r>
    </w:p>
    <w:p>
      <w:pPr>
        <w:numPr>
          <w:ilvl w:val="0"/>
          <w:numId w:val="1"/>
        </w:numPr>
        <w:pBdr/>
        <w:spacing/>
        <w:ind w:left="360"/>
        <w:rPr>
          <w:b/>
          <w:bCs/>
          <w:i/>
          <w:iCs/>
          <w:sz w:val="18"/>
          <w:szCs w:val="18"/>
        </w:rPr>
      </w:pPr>
      <w:r>
        <w:rPr>
          <w:bCs/>
          <w:iCs/>
          <w:sz w:val="18"/>
          <w:szCs w:val="18"/>
        </w:rPr>
        <w:t xml:space="preserve">Currently pursuing </w:t>
      </w:r>
      <w:r>
        <w:rPr>
          <w:b/>
          <w:bCs/>
          <w:iCs/>
          <w:sz w:val="18"/>
          <w:szCs w:val="18"/>
        </w:rPr>
        <w:t xml:space="preserve">ISC2 CISSP</w:t>
      </w:r>
      <w:r>
        <w:rPr>
          <w:bCs/>
          <w:iCs/>
          <w:sz w:val="18"/>
          <w:szCs w:val="18"/>
        </w:rPr>
        <w:t xml:space="preserve"> </w:t>
      </w:r>
      <w:r>
        <w:rPr>
          <w:bCs/>
          <w:iCs/>
          <w:sz w:val="18"/>
          <w:szCs w:val="18"/>
        </w:rPr>
        <w:t xml:space="preserve">certification. Anticipated completion December 202</w:t>
      </w:r>
      <w:r>
        <w:rPr>
          <w:bCs/>
          <w:iCs/>
          <w:sz w:val="18"/>
          <w:szCs w:val="18"/>
        </w:rPr>
        <w:t xml:space="preserve">4.</w:t>
      </w:r>
      <w:r>
        <w:rPr>
          <w:b/>
          <w:bCs/>
          <w:i/>
          <w:iCs/>
          <w:sz w:val="18"/>
          <w:szCs w:val="18"/>
        </w:rPr>
      </w:r>
      <w:r>
        <w:rPr>
          <w:b/>
          <w:bCs/>
          <w:i/>
          <w:iCs/>
          <w:sz w:val="18"/>
          <w:szCs w:val="18"/>
        </w:rPr>
      </w:r>
    </w:p>
    <w:p>
      <w:pPr>
        <w:numPr>
          <w:ilvl w:val="0"/>
          <w:numId w:val="1"/>
        </w:numPr>
        <w:pBdr/>
        <w:spacing/>
        <w:ind w:left="360"/>
        <w:rPr>
          <w:b/>
          <w:bCs/>
          <w:i/>
          <w:iCs/>
          <w:sz w:val="18"/>
          <w:szCs w:val="18"/>
        </w:rPr>
      </w:pPr>
      <w:r>
        <w:rPr>
          <w:b/>
          <w:bCs/>
          <w:iCs/>
          <w:sz w:val="18"/>
          <w:szCs w:val="18"/>
        </w:rPr>
        <w:t xml:space="preserve">ISC2 CC </w:t>
      </w:r>
      <w:r>
        <w:rPr>
          <w:b w:val="0"/>
          <w:bCs w:val="0"/>
          <w:iCs/>
          <w:sz w:val="18"/>
          <w:szCs w:val="18"/>
        </w:rPr>
        <w:t xml:space="preserve">(Certified in Cybersecurity)</w:t>
      </w:r>
      <w:r>
        <w:rPr>
          <w:b/>
          <w:bCs/>
          <w:i/>
          <w:iCs/>
          <w:sz w:val="18"/>
          <w:szCs w:val="18"/>
        </w:rPr>
      </w:r>
      <w:r>
        <w:rPr>
          <w:b/>
          <w:bCs/>
          <w:i/>
          <w:iCs/>
          <w:sz w:val="18"/>
          <w:szCs w:val="18"/>
        </w:rPr>
      </w:r>
    </w:p>
    <w:p>
      <w:pPr>
        <w:numPr>
          <w:ilvl w:val="0"/>
          <w:numId w:val="1"/>
        </w:numPr>
        <w:pBdr/>
        <w:spacing/>
        <w:ind w:left="360"/>
        <w:rPr>
          <w:b/>
          <w:bCs/>
          <w:i/>
          <w:iCs/>
          <w:sz w:val="18"/>
          <w:szCs w:val="18"/>
        </w:rPr>
      </w:pPr>
      <w:r>
        <w:rPr>
          <w:b/>
          <w:sz w:val="18"/>
          <w:szCs w:val="18"/>
        </w:rPr>
        <w:t xml:space="preserve">MCP</w:t>
      </w:r>
      <w:r>
        <w:rPr>
          <w:sz w:val="18"/>
          <w:szCs w:val="18"/>
        </w:rPr>
        <w:t xml:space="preserve"> (Microsoft Certified Professional) </w:t>
      </w:r>
      <w:r>
        <w:rPr>
          <w:b/>
          <w:bCs/>
          <w:i/>
          <w:iCs/>
          <w:sz w:val="18"/>
          <w:szCs w:val="18"/>
        </w:rPr>
      </w:r>
      <w:r>
        <w:rPr>
          <w:b/>
          <w:bCs/>
          <w:i/>
          <w:iCs/>
          <w:sz w:val="18"/>
          <w:szCs w:val="18"/>
        </w:rPr>
      </w:r>
    </w:p>
    <w:p>
      <w:pPr>
        <w:pBdr/>
        <w:spacing/>
        <w:ind/>
        <w:jc w:val="center"/>
        <w:rPr>
          <w:b/>
          <w:bCs/>
          <w:sz w:val="16"/>
          <w:szCs w:val="16"/>
          <w:u w:val="single"/>
        </w:rPr>
      </w:pPr>
      <w:r>
        <w:rPr>
          <w:b/>
          <w:bCs/>
          <w:sz w:val="16"/>
          <w:szCs w:val="16"/>
          <w:u w:val="single"/>
        </w:rPr>
      </w:r>
      <w:r>
        <w:rPr>
          <w:b/>
          <w:bCs/>
          <w:sz w:val="16"/>
          <w:szCs w:val="16"/>
          <w:u w:val="single"/>
        </w:rPr>
      </w:r>
      <w:r>
        <w:rPr>
          <w:b/>
          <w:bCs/>
          <w:sz w:val="16"/>
          <w:szCs w:val="16"/>
          <w:u w:val="single"/>
        </w:rPr>
      </w:r>
    </w:p>
    <w:p>
      <w:pPr>
        <w:pBdr/>
        <w:spacing/>
        <w:ind/>
        <w:jc w:val="center"/>
        <w:rPr>
          <w:b/>
          <w:bCs/>
          <w:sz w:val="22"/>
          <w:szCs w:val="22"/>
          <w:u w:val="single"/>
        </w:rPr>
      </w:pPr>
      <w:r>
        <w:rPr>
          <w:b/>
          <w:bCs/>
          <w:sz w:val="22"/>
          <w:szCs w:val="22"/>
          <w:u w:val="single"/>
        </w:rPr>
        <w:t xml:space="preserve">TECHNICAL SKILLS</w:t>
      </w:r>
      <w:r>
        <w:rPr>
          <w:b/>
          <w:bCs/>
          <w:sz w:val="22"/>
          <w:szCs w:val="22"/>
          <w:u w:val="single"/>
        </w:rPr>
      </w:r>
      <w:r>
        <w:rPr>
          <w:b/>
          <w:bCs/>
          <w:sz w:val="22"/>
          <w:szCs w:val="22"/>
          <w:u w:val="single"/>
        </w:rPr>
      </w:r>
    </w:p>
    <w:p>
      <w:pPr>
        <w:pBdr/>
        <w:spacing/>
        <w:ind/>
        <w:jc w:val="center"/>
        <w:rPr>
          <w:b/>
          <w:bCs/>
          <w:sz w:val="20"/>
          <w:szCs w:val="20"/>
          <w:u w:val="single"/>
        </w:rPr>
      </w:pPr>
      <w:r>
        <w:rPr>
          <w:b/>
          <w:bCs/>
          <w:sz w:val="20"/>
          <w:szCs w:val="20"/>
          <w:u w:val="single"/>
        </w:rPr>
      </w:r>
      <w:r>
        <w:rPr>
          <w:b/>
          <w:bCs/>
          <w:sz w:val="20"/>
          <w:szCs w:val="20"/>
          <w:u w:val="single"/>
        </w:rPr>
      </w:r>
      <w:r>
        <w:rPr>
          <w:b/>
          <w:bCs/>
          <w:sz w:val="20"/>
          <w:szCs w:val="20"/>
          <w:u w:val="single"/>
        </w:rPr>
      </w:r>
    </w:p>
    <w:p>
      <w:pPr>
        <w:numPr>
          <w:ilvl w:val="0"/>
          <w:numId w:val="2"/>
        </w:numPr>
        <w:pBdr/>
        <w:spacing/>
        <w:ind w:left="360"/>
        <w:rPr>
          <w:b/>
          <w:bCs/>
          <w:sz w:val="18"/>
          <w:szCs w:val="18"/>
          <w:u w:val="single"/>
        </w:rPr>
      </w:pPr>
      <w:r>
        <w:rPr>
          <w:bCs/>
          <w:sz w:val="18"/>
          <w:szCs w:val="18"/>
        </w:rPr>
      </w:r>
      <w:r>
        <w:rPr>
          <w:bCs/>
          <w:sz w:val="18"/>
          <w:szCs w:val="18"/>
        </w:rPr>
        <w:t xml:space="preserve">Installation</w:t>
      </w:r>
      <w:r>
        <w:rPr>
          <w:bCs/>
          <w:sz w:val="18"/>
          <w:szCs w:val="18"/>
        </w:rPr>
        <w:t xml:space="preserve">,</w:t>
      </w:r>
      <w:r>
        <w:rPr>
          <w:bCs/>
          <w:sz w:val="18"/>
          <w:szCs w:val="18"/>
        </w:rPr>
        <w:t xml:space="preserve"> configuration</w:t>
      </w:r>
      <w:r>
        <w:rPr>
          <w:bCs/>
          <w:sz w:val="18"/>
          <w:szCs w:val="18"/>
        </w:rPr>
        <w:t xml:space="preserve">, and management of </w:t>
      </w:r>
      <w:r>
        <w:rPr>
          <w:bCs/>
          <w:sz w:val="18"/>
          <w:szCs w:val="18"/>
        </w:rPr>
        <w:t xml:space="preserve">Microsoft Windows, and various Debian, Arch, and Fedora Linux distributions</w:t>
      </w:r>
      <w:r>
        <w:rPr>
          <w:bCs/>
          <w:sz w:val="18"/>
          <w:szCs w:val="18"/>
        </w:rPr>
        <w:t xml:space="preserve">. </w:t>
      </w:r>
      <w:r>
        <w:rPr>
          <w:b/>
          <w:bCs/>
          <w:sz w:val="18"/>
          <w:szCs w:val="18"/>
          <w:u w:val="single"/>
        </w:rPr>
      </w:r>
      <w:r>
        <w:rPr>
          <w:b/>
          <w:bCs/>
          <w:sz w:val="18"/>
          <w:szCs w:val="18"/>
          <w:u w:val="single"/>
        </w:rPr>
      </w:r>
    </w:p>
    <w:p>
      <w:pPr>
        <w:numPr>
          <w:ilvl w:val="0"/>
          <w:numId w:val="2"/>
        </w:numPr>
        <w:pBdr/>
        <w:spacing/>
        <w:ind w:left="360"/>
        <w:rPr>
          <w:b/>
          <w:bCs/>
          <w:sz w:val="18"/>
          <w:szCs w:val="18"/>
          <w:u w:val="single"/>
        </w:rPr>
      </w:pPr>
      <w:r>
        <w:rPr>
          <w:bCs/>
          <w:sz w:val="18"/>
          <w:szCs w:val="18"/>
          <w:highlight w:val="none"/>
        </w:rPr>
        <w:t xml:space="preserve">Microsoft Azure administration, support, monitoring, and design.</w:t>
      </w:r>
      <w:r>
        <w:rPr>
          <w:b/>
          <w:bCs/>
          <w:sz w:val="18"/>
          <w:szCs w:val="18"/>
          <w:u w:val="single"/>
        </w:rPr>
      </w:r>
      <w:r>
        <w:rPr>
          <w:b/>
          <w:bCs/>
          <w:sz w:val="18"/>
          <w:szCs w:val="18"/>
          <w:u w:val="single"/>
        </w:rPr>
      </w:r>
    </w:p>
    <w:p>
      <w:pPr>
        <w:numPr>
          <w:ilvl w:val="0"/>
          <w:numId w:val="2"/>
        </w:numPr>
        <w:pBdr/>
        <w:spacing/>
        <w:ind w:left="360"/>
        <w:rPr>
          <w:bCs/>
          <w:sz w:val="18"/>
          <w:szCs w:val="18"/>
        </w:rPr>
      </w:pPr>
      <w:r>
        <w:rPr>
          <w:bCs/>
          <w:sz w:val="18"/>
          <w:szCs w:val="18"/>
        </w:rPr>
        <w:t xml:space="preserve">Active Directory administration, support, monitoring, and design. </w:t>
      </w:r>
      <w:r>
        <w:rPr>
          <w:bCs/>
          <w:sz w:val="18"/>
          <w:szCs w:val="18"/>
        </w:rPr>
      </w:r>
      <w:r>
        <w:rPr>
          <w:bCs/>
          <w:sz w:val="18"/>
          <w:szCs w:val="18"/>
        </w:rPr>
      </w:r>
    </w:p>
    <w:p>
      <w:pPr>
        <w:numPr>
          <w:ilvl w:val="0"/>
          <w:numId w:val="2"/>
        </w:numPr>
        <w:pBdr/>
        <w:spacing/>
        <w:ind w:left="360"/>
        <w:rPr>
          <w:bCs/>
          <w:sz w:val="18"/>
          <w:szCs w:val="18"/>
        </w:rPr>
      </w:pPr>
      <w:r>
        <w:rPr>
          <w:bCs/>
          <w:sz w:val="18"/>
          <w:szCs w:val="18"/>
        </w:rPr>
        <w:t xml:space="preserve">Group Policy administration, implementation, and design.</w:t>
      </w:r>
      <w:r>
        <w:rPr>
          <w:bCs/>
          <w:sz w:val="18"/>
          <w:szCs w:val="18"/>
        </w:rPr>
      </w:r>
      <w:r>
        <w:rPr>
          <w:bCs/>
          <w:sz w:val="18"/>
          <w:szCs w:val="18"/>
        </w:rPr>
      </w:r>
    </w:p>
    <w:p>
      <w:pPr>
        <w:numPr>
          <w:ilvl w:val="0"/>
          <w:numId w:val="2"/>
        </w:numPr>
        <w:pBdr/>
        <w:spacing/>
        <w:ind w:left="360"/>
        <w:rPr>
          <w:bCs/>
          <w:sz w:val="18"/>
          <w:szCs w:val="18"/>
        </w:rPr>
      </w:pPr>
      <w:r>
        <w:rPr>
          <w:bCs/>
          <w:sz w:val="18"/>
          <w:szCs w:val="18"/>
        </w:rPr>
        <w:t xml:space="preserve">DNS, DHCP, Routing, Remote Access, TCP/IP and troubleshooting network connectivity. </w:t>
      </w:r>
      <w:r>
        <w:rPr>
          <w:bCs/>
          <w:sz w:val="18"/>
          <w:szCs w:val="18"/>
        </w:rPr>
      </w:r>
      <w:r>
        <w:rPr>
          <w:bCs/>
          <w:sz w:val="18"/>
          <w:szCs w:val="18"/>
        </w:rPr>
      </w:r>
    </w:p>
    <w:p>
      <w:pPr>
        <w:numPr>
          <w:ilvl w:val="0"/>
          <w:numId w:val="2"/>
        </w:numPr>
        <w:pBdr/>
        <w:spacing/>
        <w:ind w:left="360"/>
        <w:rPr>
          <w:bCs/>
          <w:sz w:val="18"/>
          <w:szCs w:val="18"/>
        </w:rPr>
      </w:pPr>
      <w:r>
        <w:rPr>
          <w:bCs/>
          <w:sz w:val="18"/>
          <w:szCs w:val="18"/>
        </w:rPr>
        <w:t xml:space="preserve">Powershell script authoring. </w:t>
      </w:r>
      <w:r>
        <w:rPr>
          <w:bCs/>
          <w:sz w:val="18"/>
          <w:szCs w:val="18"/>
        </w:rPr>
      </w:r>
      <w:r>
        <w:rPr>
          <w:bCs/>
          <w:sz w:val="18"/>
          <w:szCs w:val="18"/>
        </w:rPr>
      </w:r>
    </w:p>
    <w:p>
      <w:pPr>
        <w:numPr>
          <w:ilvl w:val="0"/>
          <w:numId w:val="2"/>
        </w:numPr>
        <w:pBdr/>
        <w:spacing/>
        <w:ind w:left="360"/>
        <w:rPr>
          <w:bCs/>
          <w:sz w:val="18"/>
          <w:szCs w:val="18"/>
        </w:rPr>
      </w:pPr>
      <w:r>
        <w:rPr>
          <w:bCs/>
          <w:sz w:val="18"/>
          <w:szCs w:val="18"/>
        </w:rPr>
        <w:t xml:space="preserve">Windows and Linux: Network Infrastructure, Directory Services, Network Environment, Directory Services Infrastructure, Network Security, LAN/WAN, Server Administration. </w:t>
      </w:r>
      <w:r>
        <w:rPr>
          <w:bCs/>
          <w:sz w:val="18"/>
          <w:szCs w:val="18"/>
        </w:rPr>
      </w:r>
      <w:r>
        <w:rPr>
          <w:bCs/>
          <w:sz w:val="18"/>
          <w:szCs w:val="18"/>
        </w:rPr>
      </w:r>
    </w:p>
    <w:p>
      <w:pPr>
        <w:numPr>
          <w:ilvl w:val="0"/>
          <w:numId w:val="2"/>
        </w:numPr>
        <w:pBdr/>
        <w:spacing/>
        <w:ind w:left="360"/>
        <w:rPr>
          <w:bCs/>
          <w:sz w:val="18"/>
          <w:szCs w:val="18"/>
        </w:rPr>
      </w:pPr>
      <w:r>
        <w:rPr>
          <w:bCs/>
          <w:sz w:val="18"/>
          <w:szCs w:val="18"/>
        </w:rPr>
        <w:t xml:space="preserve">Synology, Unraid, QNAP, and TrueNAS NAS implementation and support.</w:t>
      </w:r>
      <w:r>
        <w:rPr>
          <w:bCs/>
          <w:sz w:val="18"/>
          <w:szCs w:val="18"/>
        </w:rPr>
      </w:r>
      <w:r>
        <w:rPr>
          <w:bCs/>
          <w:sz w:val="18"/>
          <w:szCs w:val="18"/>
        </w:rPr>
      </w:r>
    </w:p>
    <w:p>
      <w:pPr>
        <w:numPr>
          <w:ilvl w:val="0"/>
          <w:numId w:val="2"/>
        </w:numPr>
        <w:pBdr/>
        <w:spacing/>
        <w:ind w:left="360"/>
        <w:rPr>
          <w:bCs/>
          <w:sz w:val="18"/>
          <w:szCs w:val="18"/>
        </w:rPr>
      </w:pPr>
      <w:r>
        <w:rPr>
          <w:bCs/>
          <w:sz w:val="18"/>
          <w:szCs w:val="18"/>
        </w:rPr>
        <w:t xml:space="preserve">pfSense firewall implementation, management, and support.</w:t>
      </w:r>
      <w:r>
        <w:rPr>
          <w:bCs/>
          <w:sz w:val="18"/>
          <w:szCs w:val="18"/>
        </w:rPr>
      </w:r>
      <w:r>
        <w:rPr>
          <w:bCs/>
          <w:sz w:val="18"/>
          <w:szCs w:val="18"/>
        </w:rPr>
      </w:r>
    </w:p>
    <w:p>
      <w:pPr>
        <w:numPr>
          <w:ilvl w:val="0"/>
          <w:numId w:val="2"/>
        </w:numPr>
        <w:pBdr/>
        <w:spacing/>
        <w:ind w:left="360"/>
        <w:rPr>
          <w:bCs/>
          <w:sz w:val="18"/>
          <w:szCs w:val="18"/>
        </w:rPr>
      </w:pPr>
      <w:r>
        <w:rPr>
          <w:bCs/>
          <w:sz w:val="18"/>
          <w:szCs w:val="18"/>
        </w:rPr>
        <w:t xml:space="preserve">Clustered Proxmox and VMWare virtual machine management utilizing vCenter, vRealize Operations, Horizon View, High Availability, and Ceph.</w:t>
      </w:r>
      <w:r>
        <w:rPr>
          <w:bCs/>
          <w:sz w:val="18"/>
          <w:szCs w:val="18"/>
        </w:rPr>
      </w:r>
      <w:r>
        <w:rPr>
          <w:bCs/>
          <w:sz w:val="18"/>
          <w:szCs w:val="18"/>
        </w:rPr>
      </w:r>
    </w:p>
    <w:p>
      <w:pPr>
        <w:numPr>
          <w:ilvl w:val="0"/>
          <w:numId w:val="2"/>
        </w:numPr>
        <w:pBdr/>
        <w:spacing/>
        <w:ind w:left="360"/>
        <w:rPr>
          <w:sz w:val="18"/>
          <w:szCs w:val="18"/>
        </w:rPr>
      </w:pPr>
      <w:r>
        <w:rPr>
          <w:bCs/>
          <w:sz w:val="18"/>
          <w:szCs w:val="18"/>
          <w:highlight w:val="none"/>
        </w:rPr>
        <w:t xml:space="preserve">Mimecast, Exchange, and Office 365 setup, administration, configuration, and monitoring.</w:t>
      </w:r>
      <w:r>
        <w:rPr>
          <w:sz w:val="18"/>
          <w:szCs w:val="18"/>
        </w:rPr>
      </w:r>
      <w:r>
        <w:rPr>
          <w:sz w:val="18"/>
          <w:szCs w:val="18"/>
        </w:rPr>
      </w:r>
    </w:p>
    <w:p>
      <w:pPr>
        <w:numPr>
          <w:ilvl w:val="0"/>
          <w:numId w:val="2"/>
        </w:numPr>
        <w:pBdr/>
        <w:spacing/>
        <w:ind w:left="360"/>
        <w:rPr>
          <w:sz w:val="18"/>
          <w:szCs w:val="18"/>
        </w:rPr>
      </w:pPr>
      <w:r>
        <w:rPr>
          <w:bCs/>
          <w:sz w:val="18"/>
          <w:szCs w:val="18"/>
          <w:highlight w:val="none"/>
        </w:rPr>
        <w:t xml:space="preserve">Crowdstrike implementation, investigations, monitoring, policy creation, and management</w:t>
      </w:r>
      <w:r>
        <w:rPr>
          <w:sz w:val="18"/>
          <w:szCs w:val="18"/>
        </w:rPr>
      </w:r>
      <w:r>
        <w:rPr>
          <w:sz w:val="18"/>
          <w:szCs w:val="18"/>
        </w:rPr>
      </w:r>
    </w:p>
    <w:p>
      <w:pPr>
        <w:pBdr/>
        <w:spacing/>
        <w:ind w:left="360"/>
        <w:rPr>
          <w:bCs/>
          <w:sz w:val="20"/>
          <w:szCs w:val="20"/>
        </w:rPr>
      </w:pPr>
      <w:r>
        <w:rPr>
          <w:bCs/>
          <w:sz w:val="20"/>
          <w:szCs w:val="20"/>
        </w:rPr>
      </w:r>
      <w:r>
        <w:rPr>
          <w:bCs/>
          <w:sz w:val="20"/>
          <w:szCs w:val="20"/>
        </w:rPr>
      </w:r>
      <w:r>
        <w:rPr>
          <w:bCs/>
          <w:sz w:val="20"/>
          <w:szCs w:val="20"/>
        </w:rPr>
      </w:r>
    </w:p>
    <w:p>
      <w:pPr>
        <w:pBdr/>
        <w:spacing/>
        <w:ind w:left="360"/>
        <w:jc w:val="center"/>
        <w:rPr>
          <w:b/>
          <w:bCs/>
          <w:sz w:val="20"/>
          <w:szCs w:val="20"/>
          <w:u w:val="single"/>
        </w:rPr>
      </w:pPr>
      <w:r>
        <w:rPr>
          <w:b/>
          <w:bCs/>
          <w:sz w:val="20"/>
          <w:szCs w:val="20"/>
          <w:u w:val="single"/>
        </w:rPr>
        <w:t xml:space="preserve">PROFESSSIONAL ACCOMPLISHMENTS</w:t>
      </w:r>
      <w:r>
        <w:rPr>
          <w:b/>
          <w:bCs/>
          <w:sz w:val="20"/>
          <w:szCs w:val="20"/>
          <w:u w:val="single"/>
        </w:rPr>
      </w:r>
      <w:r>
        <w:rPr>
          <w:b/>
          <w:bCs/>
          <w:sz w:val="20"/>
          <w:szCs w:val="20"/>
          <w:u w:val="single"/>
        </w:rPr>
      </w:r>
    </w:p>
    <w:p>
      <w:pPr>
        <w:pBdr/>
        <w:spacing/>
        <w:ind w:left="360"/>
        <w:jc w:val="center"/>
        <w:rPr>
          <w:bCs/>
          <w:sz w:val="20"/>
          <w:szCs w:val="20"/>
        </w:rPr>
      </w:pPr>
      <w:r>
        <w:rPr>
          <w:bCs/>
          <w:sz w:val="20"/>
          <w:szCs w:val="20"/>
        </w:rPr>
      </w:r>
      <w:r>
        <w:rPr>
          <w:bCs/>
          <w:sz w:val="20"/>
          <w:szCs w:val="20"/>
        </w:rPr>
      </w:r>
      <w:r>
        <w:rPr>
          <w:bCs/>
          <w:sz w:val="20"/>
          <w:szCs w:val="20"/>
        </w:rPr>
      </w:r>
    </w:p>
    <w:p>
      <w:pPr>
        <w:pBdr/>
        <w:spacing/>
        <w:ind/>
        <w:rPr>
          <w:bCs/>
          <w:sz w:val="20"/>
          <w:szCs w:val="20"/>
        </w:rPr>
      </w:pPr>
      <w:r>
        <w:rPr>
          <w:b/>
          <w:bCs/>
          <w:sz w:val="22"/>
          <w:szCs w:val="22"/>
        </w:rPr>
        <w:t xml:space="preserve">Systems Engineering </w:t>
      </w:r>
      <w:r>
        <w:rPr>
          <w:bCs/>
          <w:sz w:val="20"/>
          <w:szCs w:val="20"/>
        </w:rPr>
      </w:r>
      <w:r>
        <w:rPr>
          <w:bCs/>
          <w:sz w:val="20"/>
          <w:szCs w:val="20"/>
        </w:rPr>
      </w:r>
    </w:p>
    <w:p>
      <w:pPr>
        <w:pBdr/>
        <w:spacing/>
        <w:ind w:left="360"/>
        <w:rPr>
          <w:bCs/>
          <w:sz w:val="20"/>
          <w:szCs w:val="20"/>
        </w:rPr>
      </w:pPr>
      <w:r>
        <w:rPr>
          <w:bCs/>
          <w:sz w:val="20"/>
          <w:szCs w:val="20"/>
        </w:rPr>
      </w:r>
      <w:r>
        <w:rPr>
          <w:bCs/>
          <w:sz w:val="20"/>
          <w:szCs w:val="20"/>
        </w:rPr>
      </w:r>
      <w:r>
        <w:rPr>
          <w:bCs/>
          <w:sz w:val="20"/>
          <w:szCs w:val="20"/>
        </w:rPr>
      </w:r>
    </w:p>
    <w:p>
      <w:pPr>
        <w:pStyle w:val="866"/>
        <w:numPr>
          <w:ilvl w:val="0"/>
          <w:numId w:val="4"/>
        </w:numPr>
        <w:pBdr/>
        <w:spacing w:after="0" w:before="0" w:line="240" w:lineRule="auto"/>
        <w:ind w:left="360"/>
        <w:jc w:val="left"/>
        <w:rPr>
          <w:rFonts w:ascii="Times New Roman" w:hAnsi="Times New Roman" w:cs="Times New Roman"/>
          <w:sz w:val="18"/>
          <w:szCs w:val="18"/>
        </w:rPr>
      </w:pPr>
      <w:r>
        <w:rPr>
          <w:rFonts w:ascii="Times New Roman" w:hAnsi="Times New Roman" w:cs="Times New Roman"/>
          <w:sz w:val="18"/>
          <w:szCs w:val="18"/>
        </w:rPr>
        <w:t xml:space="preserve">Accountable for </w:t>
      </w:r>
      <w:r>
        <w:rPr>
          <w:rFonts w:ascii="Times New Roman" w:hAnsi="Times New Roman" w:cs="Times New Roman"/>
          <w:sz w:val="18"/>
          <w:szCs w:val="18"/>
        </w:rPr>
        <w:t xml:space="preserve">patching, securing, 21,000 Windows Servers with operating systems ranging from Server 2003 to Server 2022.</w:t>
      </w:r>
      <w:r>
        <w:rPr>
          <w:rFonts w:ascii="Times New Roman" w:hAnsi="Times New Roman" w:cs="Times New Roman"/>
          <w:sz w:val="18"/>
          <w:szCs w:val="18"/>
        </w:rPr>
      </w:r>
      <w:r>
        <w:rPr>
          <w:rFonts w:ascii="Times New Roman" w:hAnsi="Times New Roman" w:cs="Times New Roman"/>
          <w:sz w:val="18"/>
          <w:szCs w:val="18"/>
        </w:rPr>
      </w:r>
    </w:p>
    <w:p>
      <w:pPr>
        <w:pStyle w:val="866"/>
        <w:numPr>
          <w:ilvl w:val="0"/>
          <w:numId w:val="4"/>
        </w:numPr>
        <w:pBdr/>
        <w:spacing w:after="0" w:before="0" w:line="240" w:lineRule="auto"/>
        <w:ind w:left="360"/>
        <w:jc w:val="left"/>
        <w:rPr>
          <w:rFonts w:ascii="Times New Roman" w:hAnsi="Times New Roman" w:cs="Times New Roman"/>
          <w:sz w:val="18"/>
          <w:szCs w:val="18"/>
        </w:rPr>
      </w:pPr>
      <w:r>
        <w:rPr>
          <w:rFonts w:ascii="Times New Roman" w:hAnsi="Times New Roman" w:cs="Times New Roman"/>
          <w:sz w:val="18"/>
          <w:szCs w:val="18"/>
        </w:rPr>
        <w:t xml:space="preserve">Utilize ITILv3 framework to</w:t>
      </w:r>
      <w:r>
        <w:rPr>
          <w:rFonts w:ascii="Times New Roman" w:hAnsi="Times New Roman" w:cs="Times New Roman"/>
          <w:sz w:val="18"/>
          <w:szCs w:val="18"/>
        </w:rPr>
        <w:t xml:space="preserve"> investigate, troubleshoot, and resolve issues affecting Windows Server OS and VMWare environments with a closure rate 250% above the team average. These issues include but are not limited to advanced Windows user mode debugging for system dumps; analysis </w:t>
      </w:r>
      <w:r>
        <w:rPr>
          <w:rFonts w:ascii="Times New Roman" w:hAnsi="Times New Roman" w:cs="Times New Roman"/>
          <w:sz w:val="18"/>
          <w:szCs w:val="18"/>
        </w:rPr>
        <w:t xml:space="preserve">of Windows store corruption and update issues; failures to connect from loss of network, domain, and routing; McAfee ePO, VSE, MOVE, and Agent high CPU utilization and performance degradation; failover cluster management event troubleshooting and analysis.</w:t>
      </w:r>
      <w:r>
        <w:rPr>
          <w:rFonts w:ascii="Times New Roman" w:hAnsi="Times New Roman" w:cs="Times New Roman"/>
          <w:sz w:val="18"/>
          <w:szCs w:val="18"/>
        </w:rPr>
      </w:r>
      <w:r>
        <w:rPr>
          <w:rFonts w:ascii="Times New Roman" w:hAnsi="Times New Roman" w:cs="Times New Roman"/>
          <w:sz w:val="18"/>
          <w:szCs w:val="18"/>
        </w:rPr>
      </w:r>
    </w:p>
    <w:p>
      <w:pPr>
        <w:pStyle w:val="866"/>
        <w:numPr>
          <w:ilvl w:val="0"/>
          <w:numId w:val="4"/>
        </w:numPr>
        <w:pBdr/>
        <w:spacing w:after="0" w:before="0" w:line="240" w:lineRule="auto"/>
        <w:ind w:left="360"/>
        <w:jc w:val="left"/>
        <w:rPr>
          <w:rFonts w:ascii="Times New Roman" w:hAnsi="Times New Roman" w:cs="Times New Roman"/>
          <w:sz w:val="18"/>
          <w:szCs w:val="18"/>
        </w:rPr>
      </w:pPr>
      <w:r>
        <w:rPr>
          <w:rFonts w:ascii="Times New Roman" w:hAnsi="Times New Roman" w:cs="Times New Roman"/>
          <w:sz w:val="18"/>
          <w:szCs w:val="18"/>
        </w:rPr>
        <w:t xml:space="preserve">Authorize all new IIS SSL certificate requests with an average of 40+ monthly.</w:t>
      </w:r>
      <w:r>
        <w:rPr>
          <w:rFonts w:ascii="Times New Roman" w:hAnsi="Times New Roman" w:cs="Times New Roman"/>
          <w:sz w:val="18"/>
          <w:szCs w:val="18"/>
        </w:rPr>
      </w:r>
      <w:r>
        <w:rPr>
          <w:rFonts w:ascii="Times New Roman" w:hAnsi="Times New Roman" w:cs="Times New Roman"/>
          <w:sz w:val="18"/>
          <w:szCs w:val="18"/>
        </w:rPr>
      </w:r>
    </w:p>
    <w:p>
      <w:pPr>
        <w:pStyle w:val="866"/>
        <w:numPr>
          <w:ilvl w:val="0"/>
          <w:numId w:val="4"/>
        </w:numPr>
        <w:pBdr/>
        <w:spacing w:after="0" w:before="0" w:line="240" w:lineRule="auto"/>
        <w:ind w:left="360"/>
        <w:jc w:val="left"/>
        <w:rPr>
          <w:rFonts w:ascii="Times New Roman" w:hAnsi="Times New Roman" w:cs="Times New Roman"/>
          <w:sz w:val="18"/>
          <w:szCs w:val="18"/>
        </w:rPr>
      </w:pPr>
      <w:r>
        <w:rPr>
          <w:rFonts w:ascii="Times New Roman" w:hAnsi="Times New Roman" w:cs="Times New Roman"/>
          <w:sz w:val="18"/>
          <w:szCs w:val="18"/>
        </w:rPr>
        <w:t xml:space="preserve">Created more than 50 Powershell scripts with a focus on automation of existing processes and procedures</w:t>
      </w:r>
      <w:r>
        <w:rPr>
          <w:rFonts w:ascii="Times New Roman" w:hAnsi="Times New Roman" w:cs="Times New Roman"/>
          <w:sz w:val="18"/>
          <w:szCs w:val="18"/>
        </w:rPr>
        <w:t xml:space="preserve">, resulting in increased operational efficiencies</w:t>
      </w:r>
      <w:r>
        <w:rPr>
          <w:rFonts w:ascii="Times New Roman" w:hAnsi="Times New Roman" w:cs="Times New Roman"/>
          <w:sz w:val="18"/>
          <w:szCs w:val="18"/>
        </w:rPr>
        <w:t xml:space="preserve">. </w:t>
      </w:r>
      <w:r>
        <w:rPr>
          <w:rFonts w:ascii="Times New Roman" w:hAnsi="Times New Roman" w:cs="Times New Roman"/>
          <w:sz w:val="18"/>
          <w:szCs w:val="18"/>
        </w:rPr>
      </w:r>
      <w:r>
        <w:rPr>
          <w:rFonts w:ascii="Times New Roman" w:hAnsi="Times New Roman" w:cs="Times New Roman"/>
          <w:sz w:val="18"/>
          <w:szCs w:val="18"/>
        </w:rPr>
      </w:r>
    </w:p>
    <w:p>
      <w:pPr>
        <w:pStyle w:val="866"/>
        <w:numPr>
          <w:ilvl w:val="0"/>
          <w:numId w:val="4"/>
        </w:numPr>
        <w:pBdr/>
        <w:spacing w:after="0" w:before="0" w:line="240" w:lineRule="auto"/>
        <w:ind w:left="360"/>
        <w:jc w:val="left"/>
        <w:rPr>
          <w:rFonts w:ascii="Times New Roman" w:hAnsi="Times New Roman" w:cs="Times New Roman"/>
          <w:sz w:val="18"/>
          <w:szCs w:val="18"/>
        </w:rPr>
      </w:pPr>
      <w:r>
        <w:rPr>
          <w:rFonts w:ascii="Times New Roman" w:hAnsi="Times New Roman" w:cs="Times New Roman"/>
          <w:sz w:val="18"/>
          <w:szCs w:val="18"/>
        </w:rPr>
        <w:t xml:space="preserve">Utilized IBM Bigfix and HP Server Automation tools to manage,</w:t>
      </w:r>
      <w:r>
        <w:rPr>
          <w:rFonts w:ascii="Times New Roman" w:hAnsi="Times New Roman" w:cs="Times New Roman"/>
          <w:sz w:val="18"/>
          <w:szCs w:val="18"/>
        </w:rPr>
        <w:t xml:space="preserve"> schedule install, and automate monthly </w:t>
      </w:r>
      <w:r>
        <w:rPr>
          <w:rFonts w:ascii="Times New Roman" w:hAnsi="Times New Roman" w:cs="Times New Roman"/>
          <w:sz w:val="18"/>
          <w:szCs w:val="18"/>
        </w:rPr>
        <w:t xml:space="preserve">Windows security releases and application install packages</w:t>
      </w:r>
      <w:r>
        <w:rPr>
          <w:rFonts w:ascii="Times New Roman" w:hAnsi="Times New Roman" w:cs="Times New Roman"/>
          <w:sz w:val="18"/>
          <w:szCs w:val="18"/>
        </w:rPr>
        <w:t xml:space="preserve"> with a 99% success</w:t>
      </w:r>
      <w:r>
        <w:rPr>
          <w:rFonts w:ascii="Times New Roman" w:hAnsi="Times New Roman" w:cs="Times New Roman"/>
          <w:sz w:val="18"/>
          <w:szCs w:val="18"/>
        </w:rPr>
        <w:t xml:space="preserve">.</w:t>
      </w:r>
      <w:r>
        <w:rPr>
          <w:rFonts w:ascii="Times New Roman" w:hAnsi="Times New Roman" w:cs="Times New Roman"/>
          <w:sz w:val="18"/>
          <w:szCs w:val="18"/>
        </w:rPr>
      </w:r>
      <w:r>
        <w:rPr>
          <w:rFonts w:ascii="Times New Roman" w:hAnsi="Times New Roman" w:cs="Times New Roman"/>
          <w:sz w:val="18"/>
          <w:szCs w:val="18"/>
        </w:rPr>
      </w:r>
    </w:p>
    <w:p>
      <w:pPr>
        <w:pStyle w:val="866"/>
        <w:numPr>
          <w:ilvl w:val="0"/>
          <w:numId w:val="4"/>
        </w:numPr>
        <w:pBdr/>
        <w:spacing w:after="0" w:before="0" w:line="240" w:lineRule="auto"/>
        <w:ind w:left="360"/>
        <w:jc w:val="left"/>
        <w:rPr>
          <w:rFonts w:ascii="Times New Roman" w:hAnsi="Times New Roman" w:cs="Times New Roman"/>
          <w:sz w:val="18"/>
          <w:szCs w:val="18"/>
        </w:rPr>
      </w:pPr>
      <w:r>
        <w:rPr>
          <w:rFonts w:ascii="Times New Roman" w:hAnsi="Times New Roman" w:cs="Times New Roman"/>
          <w:sz w:val="18"/>
          <w:szCs w:val="18"/>
        </w:rPr>
        <w:t xml:space="preserve">Subject matter expert on McAfee MOVE, Digicert SSL certificate requests for IIS, user profile management, NTFS folder and file permissions, failover cluster management, advanced Windows user mode debugging.</w:t>
      </w:r>
      <w:r>
        <w:rPr>
          <w:rFonts w:ascii="Times New Roman" w:hAnsi="Times New Roman" w:cs="Times New Roman"/>
          <w:sz w:val="18"/>
          <w:szCs w:val="18"/>
        </w:rPr>
      </w:r>
      <w:r>
        <w:rPr>
          <w:rFonts w:ascii="Times New Roman" w:hAnsi="Times New Roman" w:cs="Times New Roman"/>
          <w:sz w:val="18"/>
          <w:szCs w:val="18"/>
        </w:rPr>
      </w:r>
    </w:p>
    <w:p>
      <w:pPr>
        <w:pStyle w:val="866"/>
        <w:numPr>
          <w:ilvl w:val="0"/>
          <w:numId w:val="4"/>
        </w:numPr>
        <w:pBdr/>
        <w:spacing w:after="0" w:before="0" w:line="240" w:lineRule="auto"/>
        <w:ind w:left="360"/>
        <w:jc w:val="left"/>
        <w:rPr>
          <w:rFonts w:ascii="Times New Roman" w:hAnsi="Times New Roman" w:cs="Times New Roman"/>
          <w:sz w:val="18"/>
          <w:szCs w:val="18"/>
        </w:rPr>
      </w:pPr>
      <w:r>
        <w:rPr>
          <w:rFonts w:ascii="Times New Roman" w:hAnsi="Times New Roman" w:cs="Times New Roman"/>
          <w:sz w:val="18"/>
          <w:szCs w:val="18"/>
        </w:rPr>
        <w:t xml:space="preserve">Manage Proxmox and VMWare Virtual Machines at a virtual machine level, with regards to performance on ESXi hosts.</w:t>
      </w:r>
      <w:r>
        <w:rPr>
          <w:rFonts w:ascii="Times New Roman" w:hAnsi="Times New Roman" w:cs="Times New Roman"/>
          <w:sz w:val="18"/>
          <w:szCs w:val="18"/>
        </w:rPr>
        <w:t xml:space="preserve"> This provides each application the resources it needs, while saving operational costs.</w:t>
      </w:r>
      <w:r>
        <w:rPr>
          <w:rFonts w:ascii="Times New Roman" w:hAnsi="Times New Roman" w:cs="Times New Roman"/>
          <w:sz w:val="18"/>
          <w:szCs w:val="18"/>
        </w:rPr>
      </w:r>
      <w:r>
        <w:rPr>
          <w:rFonts w:ascii="Times New Roman" w:hAnsi="Times New Roman" w:cs="Times New Roman"/>
          <w:sz w:val="18"/>
          <w:szCs w:val="18"/>
        </w:rPr>
      </w:r>
    </w:p>
    <w:p>
      <w:pPr>
        <w:numPr>
          <w:ilvl w:val="0"/>
          <w:numId w:val="5"/>
        </w:numPr>
        <w:pBdr/>
        <w:spacing/>
        <w:ind w:left="360"/>
        <w:rPr>
          <w:sz w:val="18"/>
          <w:szCs w:val="18"/>
        </w:rPr>
      </w:pPr>
      <w:r>
        <w:rPr>
          <w:sz w:val="18"/>
          <w:szCs w:val="18"/>
        </w:rPr>
        <w:t xml:space="preserve">Performed daily health checks to ensure server stability and compliance with GM security policy. </w:t>
      </w:r>
      <w:r>
        <w:rPr>
          <w:sz w:val="18"/>
          <w:szCs w:val="18"/>
        </w:rPr>
      </w:r>
      <w:r>
        <w:rPr>
          <w:sz w:val="18"/>
          <w:szCs w:val="18"/>
        </w:rPr>
      </w:r>
    </w:p>
    <w:p>
      <w:pPr>
        <w:numPr>
          <w:ilvl w:val="0"/>
          <w:numId w:val="5"/>
        </w:numPr>
        <w:pBdr/>
        <w:spacing/>
        <w:ind w:left="360"/>
        <w:rPr>
          <w:sz w:val="18"/>
          <w:szCs w:val="18"/>
        </w:rPr>
      </w:pPr>
      <w:r>
        <w:rPr>
          <w:sz w:val="18"/>
          <w:szCs w:val="18"/>
        </w:rPr>
        <w:t xml:space="preserve">Performed remediation for McAfee ePolicy Orchestrator in the event of services issued and out-of-date DAT files. </w:t>
      </w:r>
      <w:r>
        <w:rPr>
          <w:sz w:val="18"/>
          <w:szCs w:val="18"/>
        </w:rPr>
      </w:r>
      <w:r>
        <w:rPr>
          <w:sz w:val="18"/>
          <w:szCs w:val="18"/>
        </w:rPr>
      </w:r>
    </w:p>
    <w:p>
      <w:pPr>
        <w:numPr>
          <w:ilvl w:val="0"/>
          <w:numId w:val="5"/>
        </w:numPr>
        <w:pBdr/>
        <w:spacing/>
        <w:ind w:left="360"/>
        <w:rPr>
          <w:sz w:val="18"/>
          <w:szCs w:val="18"/>
        </w:rPr>
      </w:pPr>
      <w:r>
        <w:rPr>
          <w:sz w:val="18"/>
          <w:szCs w:val="18"/>
        </w:rPr>
        <w:t xml:space="preserve">Responsible for responding to automated alerts for AD, DFS, ePO, Radius, Radia, SCCM 2007/2012, DNS and LDAP.</w:t>
      </w:r>
      <w:r>
        <w:rPr>
          <w:sz w:val="18"/>
          <w:szCs w:val="18"/>
        </w:rPr>
      </w:r>
      <w:r>
        <w:rPr>
          <w:sz w:val="18"/>
          <w:szCs w:val="18"/>
        </w:rPr>
      </w:r>
    </w:p>
    <w:p>
      <w:pPr>
        <w:numPr>
          <w:ilvl w:val="0"/>
          <w:numId w:val="5"/>
        </w:numPr>
        <w:pBdr/>
        <w:spacing/>
        <w:ind w:left="360"/>
        <w:rPr>
          <w:sz w:val="18"/>
          <w:szCs w:val="18"/>
        </w:rPr>
      </w:pPr>
      <w:r>
        <w:rPr>
          <w:sz w:val="18"/>
          <w:szCs w:val="18"/>
        </w:rPr>
        <w:t xml:space="preserve">Involved in designing and planning Horizon View infrastructure for a 2000+ user base.</w:t>
      </w:r>
      <w:r>
        <w:rPr>
          <w:sz w:val="18"/>
          <w:szCs w:val="18"/>
        </w:rPr>
      </w:r>
      <w:r>
        <w:rPr>
          <w:sz w:val="18"/>
          <w:szCs w:val="18"/>
        </w:rPr>
      </w:r>
    </w:p>
    <w:p>
      <w:pPr>
        <w:numPr>
          <w:ilvl w:val="0"/>
          <w:numId w:val="5"/>
        </w:numPr>
        <w:pBdr/>
        <w:spacing/>
        <w:ind w:left="360"/>
        <w:rPr>
          <w:sz w:val="18"/>
          <w:szCs w:val="18"/>
        </w:rPr>
      </w:pPr>
      <w:r>
        <w:rPr>
          <w:sz w:val="18"/>
          <w:szCs w:val="18"/>
        </w:rPr>
        <w:t xml:space="preserve">Responsible for the creation of over 15 new Active Directory, DNS, and DHCP servers.</w:t>
      </w:r>
      <w:r>
        <w:rPr>
          <w:sz w:val="18"/>
          <w:szCs w:val="18"/>
        </w:rPr>
      </w:r>
      <w:r>
        <w:rPr>
          <w:sz w:val="18"/>
          <w:szCs w:val="18"/>
        </w:rPr>
      </w:r>
    </w:p>
    <w:p>
      <w:pPr>
        <w:numPr>
          <w:ilvl w:val="0"/>
          <w:numId w:val="5"/>
        </w:numPr>
        <w:pBdr/>
        <w:spacing/>
        <w:ind w:left="360"/>
        <w:rPr>
          <w:sz w:val="18"/>
          <w:szCs w:val="18"/>
        </w:rPr>
      </w:pPr>
      <w:r>
        <w:rPr>
          <w:sz w:val="18"/>
          <w:szCs w:val="18"/>
        </w:rPr>
        <w:t xml:space="preserve">Management of Pulse load balancers to effectively failover between server sets to allow for 100% uptime</w:t>
      </w:r>
      <w:r>
        <w:rPr>
          <w:sz w:val="18"/>
          <w:szCs w:val="18"/>
        </w:rPr>
        <w:t xml:space="preserve"> during maintenance.</w:t>
      </w:r>
      <w:r>
        <w:rPr>
          <w:sz w:val="18"/>
          <w:szCs w:val="18"/>
        </w:rPr>
      </w:r>
      <w:r>
        <w:rPr>
          <w:sz w:val="18"/>
          <w:szCs w:val="18"/>
        </w:rPr>
      </w:r>
    </w:p>
    <w:p>
      <w:pPr>
        <w:numPr>
          <w:ilvl w:val="0"/>
          <w:numId w:val="5"/>
        </w:numPr>
        <w:pBdr/>
        <w:spacing/>
        <w:ind w:left="360"/>
        <w:rPr>
          <w:sz w:val="18"/>
          <w:szCs w:val="18"/>
        </w:rPr>
      </w:pPr>
      <w:r>
        <w:rPr>
          <w:sz w:val="18"/>
          <w:szCs w:val="18"/>
        </w:rPr>
      </w:r>
      <w:r>
        <w:rPr>
          <w:rFonts w:ascii="Times New Roman" w:hAnsi="Times New Roman" w:cs="Times New Roman"/>
          <w:sz w:val="18"/>
          <w:szCs w:val="18"/>
        </w:rPr>
        <w:t xml:space="preserve">Project Manager of several projects to migrate Windows Server 2008 Hyper-V VMs to Windows Server 2019 VMWare VMs with a total of 70 servers to migrate.</w:t>
      </w:r>
      <w:r>
        <w:rPr>
          <w:sz w:val="18"/>
          <w:szCs w:val="18"/>
        </w:rPr>
      </w:r>
      <w:r>
        <w:rPr>
          <w:sz w:val="18"/>
          <w:szCs w:val="18"/>
        </w:rPr>
      </w:r>
    </w:p>
    <w:p>
      <w:pPr>
        <w:pStyle w:val="866"/>
        <w:numPr>
          <w:ilvl w:val="0"/>
          <w:numId w:val="4"/>
        </w:numPr>
        <w:pBdr/>
        <w:spacing w:after="0" w:before="0" w:line="240" w:lineRule="auto"/>
        <w:ind w:left="360"/>
        <w:jc w:val="left"/>
        <w:rPr>
          <w:rFonts w:ascii="Times New Roman" w:hAnsi="Times New Roman" w:cs="Times New Roman"/>
          <w:sz w:val="18"/>
          <w:szCs w:val="18"/>
        </w:rPr>
      </w:pPr>
      <w:r>
        <w:rPr>
          <w:rFonts w:ascii="Times New Roman" w:hAnsi="Times New Roman" w:cs="Times New Roman"/>
          <w:sz w:val="18"/>
          <w:szCs w:val="18"/>
        </w:rPr>
        <w:t xml:space="preserve">Managing, Implementing, and configuring Azure Active Directory and sync from on-premise Active Directory instance to leverage Azure Update Manager, Entra, Virtual Machines, M365, and guest access for over 1000 users.</w:t>
      </w:r>
      <w:r>
        <w:rPr>
          <w:rFonts w:ascii="Times New Roman" w:hAnsi="Times New Roman" w:cs="Times New Roman"/>
          <w:sz w:val="18"/>
          <w:szCs w:val="18"/>
        </w:rPr>
      </w:r>
      <w:r>
        <w:rPr>
          <w:rFonts w:ascii="Times New Roman" w:hAnsi="Times New Roman" w:cs="Times New Roman"/>
          <w:sz w:val="18"/>
          <w:szCs w:val="18"/>
        </w:rPr>
      </w:r>
    </w:p>
    <w:p>
      <w:pPr>
        <w:pStyle w:val="866"/>
        <w:numPr>
          <w:ilvl w:val="0"/>
          <w:numId w:val="4"/>
        </w:numPr>
        <w:pBdr/>
        <w:spacing w:after="0" w:before="0" w:line="240" w:lineRule="auto"/>
        <w:ind w:left="360"/>
        <w:jc w:val="left"/>
        <w:rPr>
          <w:rFonts w:ascii="Times New Roman" w:hAnsi="Times New Roman" w:cs="Times New Roman"/>
          <w:sz w:val="18"/>
          <w:szCs w:val="18"/>
        </w:rPr>
      </w:pPr>
      <w:r>
        <w:rPr>
          <w:rFonts w:ascii="Times New Roman" w:hAnsi="Times New Roman" w:cs="Times New Roman"/>
          <w:sz w:val="18"/>
          <w:szCs w:val="18"/>
          <w:highlight w:val="none"/>
        </w:rPr>
        <w:t xml:space="preserve">Reduced incoming emails by over 25% by utilizing and implementing Mimecast CEO and Executive Impersonation Protect, Spam Scanning, and Attachment Protection and Management, and Content Examination with lower than a .1% false positive rate.</w:t>
      </w:r>
      <w:r>
        <w:rPr>
          <w:rFonts w:ascii="Times New Roman" w:hAnsi="Times New Roman" w:cs="Times New Roman"/>
          <w:sz w:val="18"/>
          <w:szCs w:val="18"/>
        </w:rPr>
      </w:r>
      <w:r>
        <w:rPr>
          <w:rFonts w:ascii="Times New Roman" w:hAnsi="Times New Roman" w:cs="Times New Roman"/>
          <w:sz w:val="18"/>
          <w:szCs w:val="18"/>
        </w:rPr>
      </w:r>
    </w:p>
    <w:p>
      <w:pPr>
        <w:pStyle w:val="866"/>
        <w:numPr>
          <w:ilvl w:val="0"/>
          <w:numId w:val="4"/>
        </w:numPr>
        <w:pBdr/>
        <w:spacing w:after="0" w:before="0" w:line="240" w:lineRule="auto"/>
        <w:ind w:left="360"/>
        <w:jc w:val="left"/>
        <w:rPr>
          <w:rFonts w:ascii="Times New Roman" w:hAnsi="Times New Roman" w:cs="Times New Roman"/>
          <w:sz w:val="18"/>
          <w:szCs w:val="18"/>
        </w:rPr>
      </w:pPr>
      <w:r>
        <w:rPr>
          <w:rFonts w:ascii="Times New Roman" w:hAnsi="Times New Roman" w:cs="Times New Roman"/>
          <w:sz w:val="18"/>
          <w:szCs w:val="18"/>
          <w:highlight w:val="none"/>
        </w:rPr>
        <w:t xml:space="preserve">Sole support and contact for endpoint security software stack (Crowdstrike, Arctic Wolf) and create custom Crowdstrike IOA rules to ensure continued operation of critical software for the firm of over 1000 users, while ensuring .</w:t>
      </w:r>
      <w:r>
        <w:rPr>
          <w:rFonts w:ascii="Times New Roman" w:hAnsi="Times New Roman" w:cs="Times New Roman"/>
          <w:sz w:val="18"/>
          <w:szCs w:val="18"/>
        </w:rPr>
      </w:r>
      <w:r>
        <w:rPr>
          <w:rFonts w:ascii="Times New Roman" w:hAnsi="Times New Roman" w:cs="Times New Roman"/>
          <w:sz w:val="18"/>
          <w:szCs w:val="18"/>
        </w:rPr>
      </w:r>
    </w:p>
    <w:p>
      <w:pPr>
        <w:pBdr/>
        <w:spacing/>
        <w:ind/>
        <w:rPr/>
      </w:pPr>
      <w:r/>
      <w:r/>
    </w:p>
    <w:p>
      <w:pPr>
        <w:pBdr/>
        <w:spacing/>
        <w:ind/>
        <w:rPr>
          <w:b/>
          <w:sz w:val="22"/>
          <w:szCs w:val="22"/>
        </w:rPr>
      </w:pPr>
      <w:r>
        <w:rPr>
          <w:b/>
          <w:sz w:val="22"/>
          <w:szCs w:val="22"/>
        </w:rPr>
        <w:t xml:space="preserve">Technical Leadership</w:t>
      </w:r>
      <w:r>
        <w:rPr>
          <w:b/>
          <w:sz w:val="22"/>
          <w:szCs w:val="22"/>
        </w:rPr>
      </w:r>
      <w:r>
        <w:rPr>
          <w:b/>
          <w:sz w:val="22"/>
          <w:szCs w:val="22"/>
        </w:rPr>
      </w:r>
    </w:p>
    <w:p>
      <w:pPr>
        <w:pBdr/>
        <w:spacing/>
        <w:ind/>
        <w:rPr>
          <w:b/>
          <w:sz w:val="18"/>
          <w:szCs w:val="18"/>
        </w:rPr>
      </w:pPr>
      <w:r>
        <w:rPr>
          <w:b/>
          <w:sz w:val="18"/>
          <w:szCs w:val="18"/>
        </w:rPr>
      </w:r>
      <w:r>
        <w:rPr>
          <w:b/>
          <w:sz w:val="18"/>
          <w:szCs w:val="18"/>
        </w:rPr>
      </w:r>
      <w:r>
        <w:rPr>
          <w:b/>
          <w:sz w:val="18"/>
          <w:szCs w:val="18"/>
        </w:rPr>
      </w:r>
    </w:p>
    <w:p>
      <w:pPr>
        <w:pStyle w:val="866"/>
        <w:numPr>
          <w:ilvl w:val="0"/>
          <w:numId w:val="4"/>
        </w:numPr>
        <w:pBdr/>
        <w:spacing w:after="0" w:before="0" w:line="240" w:lineRule="auto"/>
        <w:ind w:left="360"/>
        <w:jc w:val="left"/>
        <w:rPr>
          <w:rFonts w:ascii="Times New Roman" w:hAnsi="Times New Roman" w:cs="Times New Roman"/>
          <w:sz w:val="18"/>
          <w:szCs w:val="18"/>
        </w:rPr>
      </w:pPr>
      <w:r>
        <w:rPr>
          <w:rFonts w:ascii="Times New Roman" w:hAnsi="Times New Roman" w:cs="Times New Roman"/>
          <w:sz w:val="18"/>
          <w:szCs w:val="18"/>
        </w:rPr>
        <w:t xml:space="preserve">Function as mentor and technical lead for 15 Junior System Administrators.</w:t>
      </w:r>
      <w:r>
        <w:rPr>
          <w:rFonts w:ascii="Times New Roman" w:hAnsi="Times New Roman" w:cs="Times New Roman"/>
          <w:sz w:val="18"/>
          <w:szCs w:val="18"/>
        </w:rPr>
      </w:r>
      <w:r>
        <w:rPr>
          <w:rFonts w:ascii="Times New Roman" w:hAnsi="Times New Roman" w:cs="Times New Roman"/>
          <w:sz w:val="18"/>
          <w:szCs w:val="18"/>
        </w:rPr>
      </w:r>
    </w:p>
    <w:p>
      <w:pPr>
        <w:pStyle w:val="866"/>
        <w:numPr>
          <w:ilvl w:val="0"/>
          <w:numId w:val="4"/>
        </w:numPr>
        <w:pBdr/>
        <w:spacing w:after="0" w:before="0" w:line="240" w:lineRule="auto"/>
        <w:ind w:left="360"/>
        <w:jc w:val="left"/>
        <w:rPr>
          <w:rFonts w:ascii="Times New Roman" w:hAnsi="Times New Roman" w:cs="Times New Roman"/>
          <w:sz w:val="18"/>
          <w:szCs w:val="18"/>
        </w:rPr>
      </w:pPr>
      <w:r>
        <w:rPr>
          <w:rFonts w:ascii="Times New Roman" w:hAnsi="Times New Roman" w:cs="Times New Roman"/>
          <w:sz w:val="18"/>
          <w:szCs w:val="18"/>
        </w:rPr>
        <w:t xml:space="preserve">Train and assist over 35 people including, Junior System Admins, Technical Leads, Mid and Senior Management on the following ITIL processes: change management, request fulfillment, incident management, problem management, and release management.</w:t>
      </w:r>
      <w:r>
        <w:rPr>
          <w:rFonts w:ascii="Times New Roman" w:hAnsi="Times New Roman" w:cs="Times New Roman"/>
          <w:sz w:val="18"/>
          <w:szCs w:val="18"/>
        </w:rPr>
      </w:r>
      <w:r>
        <w:rPr>
          <w:rFonts w:ascii="Times New Roman" w:hAnsi="Times New Roman" w:cs="Times New Roman"/>
          <w:sz w:val="18"/>
          <w:szCs w:val="18"/>
        </w:rPr>
      </w:r>
    </w:p>
    <w:p>
      <w:pPr>
        <w:numPr>
          <w:ilvl w:val="0"/>
          <w:numId w:val="4"/>
        </w:numPr>
        <w:pBdr/>
        <w:spacing/>
        <w:ind w:left="360"/>
        <w:rPr>
          <w:sz w:val="18"/>
          <w:szCs w:val="18"/>
        </w:rPr>
      </w:pPr>
      <w:r>
        <w:rPr>
          <w:sz w:val="18"/>
          <w:szCs w:val="18"/>
        </w:rPr>
        <w:t xml:space="preserve">Coordinated with other IT Departments including Windows Operations, VMWare Operations, NOC, and EMT to assist in troubleshooting server issues. </w:t>
      </w:r>
      <w:r>
        <w:rPr>
          <w:sz w:val="18"/>
          <w:szCs w:val="18"/>
        </w:rPr>
      </w:r>
      <w:r>
        <w:rPr>
          <w:sz w:val="18"/>
          <w:szCs w:val="18"/>
        </w:rPr>
      </w:r>
    </w:p>
    <w:p>
      <w:pPr>
        <w:numPr>
          <w:ilvl w:val="0"/>
          <w:numId w:val="4"/>
        </w:numPr>
        <w:pBdr/>
        <w:spacing/>
        <w:ind w:left="360"/>
        <w:rPr>
          <w:sz w:val="18"/>
          <w:szCs w:val="18"/>
        </w:rPr>
      </w:pPr>
      <w:r>
        <w:rPr>
          <w:sz w:val="18"/>
          <w:szCs w:val="18"/>
        </w:rPr>
        <w:t xml:space="preserve">Possess strong ability to coach, counsel, and motivate performance to achieve winning results. </w:t>
      </w:r>
      <w:r>
        <w:rPr>
          <w:sz w:val="18"/>
          <w:szCs w:val="18"/>
        </w:rPr>
      </w:r>
      <w:r>
        <w:rPr>
          <w:sz w:val="18"/>
          <w:szCs w:val="18"/>
        </w:rPr>
      </w:r>
    </w:p>
    <w:p>
      <w:pPr>
        <w:numPr>
          <w:ilvl w:val="0"/>
          <w:numId w:val="4"/>
        </w:numPr>
        <w:pBdr/>
        <w:spacing/>
        <w:ind w:left="360"/>
        <w:rPr>
          <w:sz w:val="18"/>
          <w:szCs w:val="18"/>
        </w:rPr>
      </w:pPr>
      <w:r>
        <w:rPr>
          <w:sz w:val="18"/>
          <w:szCs w:val="18"/>
        </w:rPr>
        <w:t xml:space="preserve">Served as a role model to</w:t>
      </w:r>
      <w:r>
        <w:rPr>
          <w:sz w:val="18"/>
          <w:szCs w:val="18"/>
        </w:rPr>
        <w:t xml:space="preserve"> over 70</w:t>
      </w:r>
      <w:r>
        <w:rPr>
          <w:sz w:val="18"/>
          <w:szCs w:val="18"/>
        </w:rPr>
        <w:t xml:space="preserve"> front-line staff with respect to workplace conduct and professionalism, customer service, and teamwork</w:t>
      </w:r>
      <w:r>
        <w:rPr>
          <w:sz w:val="18"/>
          <w:szCs w:val="18"/>
        </w:rPr>
        <w:t xml:space="preserve">, which increased operational efficiencies</w:t>
      </w:r>
      <w:r>
        <w:rPr>
          <w:sz w:val="18"/>
          <w:szCs w:val="18"/>
        </w:rPr>
        <w:t xml:space="preserve">.</w:t>
      </w:r>
      <w:r>
        <w:rPr>
          <w:sz w:val="18"/>
          <w:szCs w:val="18"/>
        </w:rPr>
      </w:r>
      <w:r>
        <w:rPr>
          <w:sz w:val="18"/>
          <w:szCs w:val="18"/>
        </w:rPr>
      </w:r>
    </w:p>
    <w:p>
      <w:pPr>
        <w:numPr>
          <w:ilvl w:val="0"/>
          <w:numId w:val="4"/>
        </w:numPr>
        <w:pBdr/>
        <w:spacing/>
        <w:ind w:left="360"/>
        <w:rPr>
          <w:sz w:val="18"/>
          <w:szCs w:val="18"/>
        </w:rPr>
      </w:pPr>
      <w:r>
        <w:rPr>
          <w:sz w:val="18"/>
          <w:szCs w:val="18"/>
        </w:rPr>
        <w:t xml:space="preserve">In times of o</w:t>
      </w:r>
      <w:r>
        <w:rPr>
          <w:sz w:val="18"/>
          <w:szCs w:val="18"/>
        </w:rPr>
        <w:t xml:space="preserve">utage, aided staff as a </w:t>
      </w:r>
      <w:r>
        <w:rPr>
          <w:sz w:val="18"/>
          <w:szCs w:val="18"/>
        </w:rPr>
        <w:t xml:space="preserve">knowledgebase for processes and procedures</w:t>
      </w:r>
      <w:r>
        <w:rPr>
          <w:sz w:val="18"/>
          <w:szCs w:val="18"/>
        </w:rPr>
        <w:t xml:space="preserve"> resulting in faster times to resolution and restoration of service</w:t>
      </w:r>
      <w:r>
        <w:rPr>
          <w:sz w:val="18"/>
          <w:szCs w:val="18"/>
        </w:rPr>
        <w:t xml:space="preserve">. </w:t>
      </w:r>
      <w:r>
        <w:rPr>
          <w:sz w:val="18"/>
          <w:szCs w:val="18"/>
        </w:rPr>
      </w:r>
      <w:r>
        <w:rPr>
          <w:sz w:val="18"/>
          <w:szCs w:val="18"/>
        </w:rPr>
      </w:r>
    </w:p>
    <w:p>
      <w:pPr>
        <w:pStyle w:val="866"/>
        <w:numPr>
          <w:ilvl w:val="0"/>
          <w:numId w:val="4"/>
        </w:numPr>
        <w:pBdr/>
        <w:spacing w:after="0" w:before="0" w:line="240" w:lineRule="auto"/>
        <w:ind w:left="360"/>
        <w:jc w:val="left"/>
        <w:rPr>
          <w:rFonts w:ascii="Times New Roman" w:hAnsi="Times New Roman" w:cs="Times New Roman"/>
          <w:sz w:val="18"/>
          <w:szCs w:val="18"/>
        </w:rPr>
      </w:pPr>
      <w:r>
        <w:rPr>
          <w:rFonts w:ascii="Times New Roman" w:hAnsi="Times New Roman" w:cs="Times New Roman"/>
          <w:sz w:val="18"/>
          <w:szCs w:val="18"/>
        </w:rPr>
        <w:t xml:space="preserve">Leader in the initiative to upgrade over 50 servers with Microsoft Windows 2008 R2 to 2016 or above.</w:t>
      </w:r>
      <w:r>
        <w:rPr>
          <w:rFonts w:ascii="Times New Roman" w:hAnsi="Times New Roman" w:cs="Times New Roman"/>
          <w:sz w:val="18"/>
          <w:szCs w:val="18"/>
        </w:rPr>
      </w:r>
      <w:r>
        <w:rPr>
          <w:rFonts w:ascii="Times New Roman" w:hAnsi="Times New Roman" w:cs="Times New Roman"/>
          <w:sz w:val="18"/>
          <w:szCs w:val="18"/>
        </w:rPr>
      </w:r>
    </w:p>
    <w:p>
      <w:pPr>
        <w:pStyle w:val="866"/>
        <w:numPr>
          <w:ilvl w:val="0"/>
          <w:numId w:val="4"/>
        </w:numPr>
        <w:pBdr/>
        <w:spacing w:after="0" w:before="0" w:line="240" w:lineRule="auto"/>
        <w:ind w:left="360"/>
        <w:jc w:val="left"/>
        <w:rPr>
          <w:rFonts w:ascii="Times New Roman" w:hAnsi="Times New Roman" w:cs="Times New Roman"/>
          <w:sz w:val="18"/>
          <w:szCs w:val="18"/>
        </w:rPr>
      </w:pPr>
      <w:r/>
      <w:bookmarkStart w:id="0" w:name="_Hlk95845301"/>
      <w:r>
        <w:rPr>
          <w:rFonts w:ascii="Times New Roman" w:hAnsi="Times New Roman" w:cs="Times New Roman"/>
          <w:sz w:val="18"/>
          <w:szCs w:val="18"/>
        </w:rPr>
        <w:t xml:space="preserve">Implemented a new policy creating a global escalation chat for the company to more effectively communicate outages and escalations. This has resulted in a 50% faster response from identified teams and reduced calls to on call SEs</w:t>
      </w:r>
      <w:bookmarkEnd w:id="0"/>
      <w:r>
        <w:rPr>
          <w:rFonts w:ascii="Times New Roman" w:hAnsi="Times New Roman" w:cs="Times New Roman"/>
          <w:sz w:val="18"/>
          <w:szCs w:val="18"/>
        </w:rPr>
        <w:t xml:space="preserve">.</w:t>
      </w:r>
      <w:r>
        <w:rPr>
          <w:rFonts w:ascii="Times New Roman" w:hAnsi="Times New Roman" w:cs="Times New Roman"/>
          <w:sz w:val="18"/>
          <w:szCs w:val="18"/>
        </w:rPr>
      </w:r>
      <w:r>
        <w:rPr>
          <w:rFonts w:ascii="Times New Roman" w:hAnsi="Times New Roman" w:cs="Times New Roman"/>
          <w:sz w:val="18"/>
          <w:szCs w:val="18"/>
        </w:rPr>
      </w:r>
    </w:p>
    <w:p>
      <w:pPr>
        <w:pStyle w:val="866"/>
        <w:numPr>
          <w:ilvl w:val="0"/>
          <w:numId w:val="4"/>
        </w:numPr>
        <w:pBdr/>
        <w:spacing w:after="0" w:before="0" w:line="240" w:lineRule="auto"/>
        <w:ind w:left="360"/>
        <w:jc w:val="left"/>
        <w:rPr>
          <w:rFonts w:ascii="Times New Roman" w:hAnsi="Times New Roman" w:cs="Times New Roman"/>
          <w:sz w:val="18"/>
          <w:szCs w:val="18"/>
        </w:rPr>
      </w:pPr>
      <w:r>
        <w:rPr>
          <w:rFonts w:ascii="Times New Roman" w:hAnsi="Times New Roman" w:cs="Times New Roman"/>
          <w:sz w:val="18"/>
          <w:szCs w:val="18"/>
          <w:highlight w:val="none"/>
        </w:rPr>
        <w:t xml:space="preserve">Routinely work with the service desk to enhance their understanding of utilized systems including Active Directory, Mimecast, Microsoft 365, Exchange, Teams, Sharepoint, Entra, and Azure, as well as implementing ADManager to simplify onboarding processes.</w:t>
      </w:r>
      <w:r>
        <w:rPr>
          <w:rFonts w:ascii="Times New Roman" w:hAnsi="Times New Roman" w:cs="Times New Roman"/>
          <w:sz w:val="18"/>
          <w:szCs w:val="18"/>
        </w:rPr>
      </w:r>
      <w:r>
        <w:rPr>
          <w:rFonts w:ascii="Times New Roman" w:hAnsi="Times New Roman" w:cs="Times New Roman"/>
          <w:sz w:val="18"/>
          <w:szCs w:val="18"/>
        </w:rPr>
      </w:r>
    </w:p>
    <w:p>
      <w:pPr>
        <w:pBdr/>
        <w:spacing/>
        <w:ind w:left="360"/>
        <w:rPr>
          <w:sz w:val="20"/>
          <w:szCs w:val="20"/>
        </w:rPr>
      </w:pPr>
      <w:r>
        <w:rPr>
          <w:sz w:val="20"/>
          <w:szCs w:val="20"/>
        </w:rPr>
      </w:r>
      <w:r>
        <w:rPr>
          <w:sz w:val="20"/>
          <w:szCs w:val="20"/>
        </w:rPr>
      </w:r>
      <w:r>
        <w:rPr>
          <w:sz w:val="20"/>
          <w:szCs w:val="20"/>
        </w:rPr>
      </w:r>
    </w:p>
    <w:p>
      <w:pPr>
        <w:pStyle w:val="866"/>
        <w:numPr>
          <w:ilvl w:val="0"/>
          <w:numId w:val="0"/>
        </w:numPr>
        <w:pBdr/>
        <w:spacing w:after="0" w:before="0" w:line="240" w:lineRule="auto"/>
        <w:ind/>
        <w:jc w:val="left"/>
        <w:rPr>
          <w:rFonts w:ascii="Times New Roman" w:hAnsi="Times New Roman" w:cs="Times New Roman"/>
          <w:b/>
          <w:sz w:val="22"/>
          <w:szCs w:val="22"/>
        </w:rPr>
      </w:pPr>
      <w:r>
        <w:rPr>
          <w:rFonts w:ascii="Times New Roman" w:hAnsi="Times New Roman" w:cs="Times New Roman"/>
          <w:b/>
          <w:sz w:val="22"/>
          <w:szCs w:val="22"/>
        </w:rPr>
        <w:t xml:space="preserve">Procedure Documentation</w:t>
      </w:r>
      <w:r>
        <w:rPr>
          <w:rFonts w:ascii="Times New Roman" w:hAnsi="Times New Roman" w:cs="Times New Roman"/>
          <w:b/>
          <w:sz w:val="22"/>
          <w:szCs w:val="22"/>
        </w:rPr>
      </w:r>
      <w:r>
        <w:rPr>
          <w:rFonts w:ascii="Times New Roman" w:hAnsi="Times New Roman" w:cs="Times New Roman"/>
          <w:b/>
          <w:sz w:val="22"/>
          <w:szCs w:val="22"/>
        </w:rPr>
      </w:r>
    </w:p>
    <w:p>
      <w:pPr>
        <w:pStyle w:val="866"/>
        <w:numPr>
          <w:ilvl w:val="0"/>
          <w:numId w:val="0"/>
        </w:numPr>
        <w:pBdr/>
        <w:spacing w:after="0" w:before="0" w:line="240" w:lineRule="auto"/>
        <w:ind/>
        <w:jc w:val="left"/>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866"/>
        <w:numPr>
          <w:ilvl w:val="0"/>
          <w:numId w:val="4"/>
        </w:numPr>
        <w:pBdr/>
        <w:spacing w:after="0" w:before="0" w:line="240" w:lineRule="auto"/>
        <w:ind w:left="360"/>
        <w:jc w:val="left"/>
        <w:rPr>
          <w:rFonts w:ascii="Times New Roman" w:hAnsi="Times New Roman" w:cs="Times New Roman"/>
          <w:sz w:val="18"/>
          <w:szCs w:val="18"/>
        </w:rPr>
      </w:pPr>
      <w:r>
        <w:rPr>
          <w:rFonts w:ascii="Times New Roman" w:hAnsi="Times New Roman" w:cs="Times New Roman"/>
          <w:sz w:val="18"/>
          <w:szCs w:val="18"/>
        </w:rPr>
        <w:t xml:space="preserve">Owner of the team’s processes for generating new IIS SSL certificates, which included presentations and trainings for the team, and housed within Microsoft One Note knowledgebase for organizational use updates.</w:t>
      </w:r>
      <w:r>
        <w:rPr>
          <w:sz w:val="18"/>
          <w:szCs w:val="18"/>
        </w:rPr>
        <w:t xml:space="preserve"> </w:t>
      </w:r>
      <w:r>
        <w:rPr>
          <w:rFonts w:ascii="Times New Roman" w:hAnsi="Times New Roman" w:cs="Times New Roman"/>
          <w:sz w:val="18"/>
          <w:szCs w:val="18"/>
        </w:rPr>
      </w:r>
      <w:r>
        <w:rPr>
          <w:rFonts w:ascii="Times New Roman" w:hAnsi="Times New Roman" w:cs="Times New Roman"/>
          <w:sz w:val="18"/>
          <w:szCs w:val="18"/>
        </w:rPr>
      </w:r>
    </w:p>
    <w:p>
      <w:pPr>
        <w:pStyle w:val="866"/>
        <w:numPr>
          <w:ilvl w:val="0"/>
          <w:numId w:val="4"/>
        </w:numPr>
        <w:pBdr/>
        <w:spacing w:after="0" w:before="0" w:line="240" w:lineRule="auto"/>
        <w:ind w:left="360"/>
        <w:jc w:val="left"/>
        <w:rPr>
          <w:rFonts w:ascii="Times New Roman" w:hAnsi="Times New Roman" w:cs="Times New Roman"/>
          <w:sz w:val="18"/>
          <w:szCs w:val="18"/>
        </w:rPr>
      </w:pPr>
      <w:r>
        <w:rPr>
          <w:rFonts w:ascii="Times New Roman" w:hAnsi="Times New Roman" w:cs="Times New Roman"/>
          <w:sz w:val="18"/>
          <w:szCs w:val="18"/>
        </w:rPr>
        <w:t xml:space="preserve">Created more than 45 Powershell scripts with a focus on automation of existing processes and procedures. </w:t>
      </w:r>
      <w:r>
        <w:rPr>
          <w:rFonts w:ascii="Times New Roman" w:hAnsi="Times New Roman" w:cs="Times New Roman"/>
          <w:sz w:val="18"/>
          <w:szCs w:val="18"/>
        </w:rPr>
      </w:r>
      <w:r>
        <w:rPr>
          <w:rFonts w:ascii="Times New Roman" w:hAnsi="Times New Roman" w:cs="Times New Roman"/>
          <w:sz w:val="18"/>
          <w:szCs w:val="18"/>
        </w:rPr>
      </w:r>
    </w:p>
    <w:p>
      <w:pPr>
        <w:numPr>
          <w:ilvl w:val="0"/>
          <w:numId w:val="5"/>
        </w:numPr>
        <w:pBdr/>
        <w:spacing/>
        <w:ind w:left="360"/>
        <w:rPr>
          <w:sz w:val="18"/>
          <w:szCs w:val="18"/>
        </w:rPr>
      </w:pPr>
      <w:r>
        <w:rPr>
          <w:sz w:val="18"/>
          <w:szCs w:val="18"/>
        </w:rPr>
        <w:t xml:space="preserve">Created and improved processes and documentation that over 200+ staff members use on a daily basis.</w:t>
      </w:r>
      <w:r>
        <w:rPr>
          <w:sz w:val="18"/>
          <w:szCs w:val="18"/>
        </w:rPr>
      </w:r>
      <w:r>
        <w:rPr>
          <w:sz w:val="18"/>
          <w:szCs w:val="18"/>
        </w:rPr>
      </w:r>
    </w:p>
    <w:p>
      <w:pPr>
        <w:numPr>
          <w:ilvl w:val="0"/>
          <w:numId w:val="5"/>
        </w:numPr>
        <w:pBdr/>
        <w:spacing/>
        <w:ind w:left="360"/>
        <w:rPr>
          <w:sz w:val="18"/>
          <w:szCs w:val="18"/>
        </w:rPr>
      </w:pPr>
      <w:r>
        <w:rPr>
          <w:sz w:val="18"/>
          <w:szCs w:val="18"/>
        </w:rPr>
        <w:t xml:space="preserve">Created over a dozen Powershell and batch scripts that saved 100+ man-hours weekly. </w:t>
      </w:r>
      <w:r>
        <w:rPr>
          <w:sz w:val="18"/>
          <w:szCs w:val="18"/>
        </w:rPr>
      </w:r>
      <w:r>
        <w:rPr>
          <w:sz w:val="18"/>
          <w:szCs w:val="18"/>
        </w:rPr>
      </w:r>
    </w:p>
    <w:p>
      <w:pPr>
        <w:pStyle w:val="866"/>
        <w:numPr>
          <w:ilvl w:val="0"/>
          <w:numId w:val="4"/>
        </w:numPr>
        <w:pBdr/>
        <w:spacing w:after="0" w:before="0" w:line="240" w:lineRule="auto"/>
        <w:ind w:left="360"/>
        <w:jc w:val="left"/>
        <w:rPr>
          <w:rFonts w:ascii="Times New Roman" w:hAnsi="Times New Roman" w:cs="Times New Roman"/>
          <w:sz w:val="18"/>
          <w:szCs w:val="18"/>
        </w:rPr>
      </w:pPr>
      <w:r>
        <w:rPr>
          <w:rFonts w:ascii="Times New Roman" w:hAnsi="Times New Roman" w:cs="Times New Roman"/>
          <w:sz w:val="18"/>
          <w:szCs w:val="18"/>
        </w:rPr>
        <w:t xml:space="preserve">Spearheading a project to create technical documentation and processes for all applications and procedures the Systems Engineering team supports, that will be presented to a staff of over 30 people.</w:t>
      </w:r>
      <w:r>
        <w:rPr>
          <w:rFonts w:ascii="Times New Roman" w:hAnsi="Times New Roman" w:cs="Times New Roman"/>
          <w:sz w:val="18"/>
          <w:szCs w:val="18"/>
        </w:rPr>
      </w:r>
      <w:r>
        <w:rPr>
          <w:rFonts w:ascii="Times New Roman" w:hAnsi="Times New Roman" w:cs="Times New Roman"/>
          <w:sz w:val="18"/>
          <w:szCs w:val="18"/>
        </w:rPr>
      </w:r>
    </w:p>
    <w:p>
      <w:pPr>
        <w:pBdr/>
        <w:spacing/>
        <w:ind/>
        <w:rPr>
          <w:sz w:val="20"/>
          <w:szCs w:val="20"/>
        </w:rPr>
      </w:pPr>
      <w:r>
        <w:rPr>
          <w:sz w:val="20"/>
          <w:szCs w:val="20"/>
        </w:rPr>
      </w:r>
      <w:r>
        <w:rPr>
          <w:sz w:val="20"/>
          <w:szCs w:val="20"/>
        </w:rPr>
      </w:r>
      <w:r>
        <w:rPr>
          <w:sz w:val="20"/>
          <w:szCs w:val="20"/>
        </w:rPr>
      </w:r>
    </w:p>
    <w:p>
      <w:pPr>
        <w:pBdr/>
        <w:spacing/>
        <w:ind/>
        <w:rPr>
          <w:sz w:val="20"/>
          <w:szCs w:val="20"/>
        </w:rPr>
      </w:pPr>
      <w:r>
        <w:rPr>
          <w:sz w:val="20"/>
          <w:szCs w:val="20"/>
        </w:rPr>
      </w:r>
      <w:r>
        <w:rPr>
          <w:sz w:val="20"/>
          <w:szCs w:val="20"/>
        </w:rPr>
      </w:r>
      <w:r>
        <w:rPr>
          <w:sz w:val="20"/>
          <w:szCs w:val="20"/>
        </w:rPr>
      </w:r>
    </w:p>
    <w:p>
      <w:pPr>
        <w:pBdr/>
        <w:spacing/>
        <w:ind/>
        <w:jc w:val="center"/>
        <w:rPr>
          <w:b/>
          <w:sz w:val="20"/>
          <w:szCs w:val="20"/>
          <w:u w:val="single"/>
        </w:rPr>
      </w:pPr>
      <w:r>
        <w:rPr>
          <w:b/>
          <w:sz w:val="20"/>
          <w:szCs w:val="20"/>
          <w:u w:val="single"/>
        </w:rPr>
        <w:t xml:space="preserve">EMPLOYMENT HISTORY</w:t>
      </w:r>
      <w:r>
        <w:rPr>
          <w:b/>
          <w:sz w:val="20"/>
          <w:szCs w:val="20"/>
          <w:u w:val="single"/>
        </w:rPr>
      </w:r>
      <w:r>
        <w:rPr>
          <w:b/>
          <w:sz w:val="20"/>
          <w:szCs w:val="20"/>
          <w:u w:val="single"/>
        </w:rPr>
      </w:r>
    </w:p>
    <w:p>
      <w:pPr>
        <w:pBdr/>
        <w:spacing/>
        <w:ind/>
        <w:jc w:val="center"/>
        <w:rPr>
          <w:b/>
          <w:sz w:val="20"/>
          <w:szCs w:val="20"/>
          <w:u w:val="single"/>
        </w:rPr>
      </w:pPr>
      <w:r>
        <w:rPr>
          <w:b/>
          <w:sz w:val="20"/>
          <w:szCs w:val="20"/>
          <w:u w:val="single"/>
        </w:rPr>
      </w:r>
      <w:r>
        <w:rPr>
          <w:b/>
          <w:sz w:val="20"/>
          <w:szCs w:val="20"/>
          <w:u w:val="single"/>
        </w:rPr>
      </w:r>
      <w:r>
        <w:rPr>
          <w:b/>
          <w:sz w:val="20"/>
          <w:szCs w:val="20"/>
          <w:u w:val="single"/>
        </w:rPr>
      </w:r>
    </w:p>
    <w:p>
      <w:pPr>
        <w:pBdr/>
        <w:spacing/>
        <w:ind/>
        <w:rPr>
          <w:b/>
          <w:sz w:val="20"/>
        </w:rPr>
      </w:pPr>
      <w:r>
        <w:rPr>
          <w:b/>
          <w:i/>
          <w:sz w:val="20"/>
          <w:szCs w:val="20"/>
          <w:u w:val="single"/>
        </w:rPr>
        <w:t xml:space="preserve">Pinion</w:t>
      </w:r>
      <w:r>
        <w:rPr>
          <w:sz w:val="20"/>
          <w:szCs w:val="20"/>
        </w:rPr>
        <w:tab/>
      </w:r>
      <w:r>
        <w:rPr>
          <w:sz w:val="20"/>
          <w:szCs w:val="20"/>
        </w:rPr>
        <w:tab/>
      </w:r>
      <w:r>
        <w:rPr>
          <w:sz w:val="20"/>
          <w:szCs w:val="20"/>
        </w:rPr>
        <w:tab/>
        <w:t xml:space="preserve">                                               </w:t>
      </w:r>
      <w:r>
        <w:rPr>
          <w:sz w:val="20"/>
          <w:szCs w:val="20"/>
        </w:rPr>
        <w:tab/>
      </w:r>
      <w:r>
        <w:rPr>
          <w:sz w:val="20"/>
          <w:szCs w:val="20"/>
        </w:rPr>
        <w:tab/>
      </w:r>
      <w:r>
        <w:rPr>
          <w:sz w:val="20"/>
          <w:szCs w:val="20"/>
        </w:rPr>
        <w:t xml:space="preserve">           </w:t>
      </w:r>
      <w:r>
        <w:rPr>
          <w:sz w:val="20"/>
          <w:szCs w:val="20"/>
        </w:rPr>
        <w:tab/>
        <w:t xml:space="preserve">             </w:t>
        <w:tab/>
        <w:tab/>
        <w:t xml:space="preserve">          </w:t>
      </w:r>
      <w:r>
        <w:rPr>
          <w:b/>
          <w:sz w:val="20"/>
        </w:rPr>
        <w:t xml:space="preserve">Salina</w:t>
      </w:r>
      <w:r>
        <w:rPr>
          <w:b/>
          <w:sz w:val="20"/>
        </w:rPr>
        <w:t xml:space="preserve">, KS</w:t>
      </w:r>
      <w:r>
        <w:rPr>
          <w:b/>
          <w:sz w:val="20"/>
        </w:rPr>
      </w:r>
      <w:r>
        <w:rPr>
          <w:b/>
          <w:sz w:val="20"/>
        </w:rPr>
      </w:r>
    </w:p>
    <w:p>
      <w:pPr>
        <w:pBdr/>
        <w:spacing/>
        <w:ind/>
        <w:rPr>
          <w:b/>
          <w:sz w:val="20"/>
          <w:szCs w:val="20"/>
        </w:rPr>
      </w:pPr>
      <w:r>
        <w:rPr>
          <w:b/>
          <w:bCs/>
          <w:i/>
          <w:iCs/>
          <w:sz w:val="20"/>
          <w:szCs w:val="20"/>
        </w:rPr>
        <w:t xml:space="preserve">Senior Systems Engineer</w:t>
      </w:r>
      <w:r>
        <w:rPr>
          <w:b/>
          <w:bCs/>
          <w:i/>
          <w:iCs/>
          <w:sz w:val="20"/>
          <w:szCs w:val="20"/>
        </w:rPr>
        <w:tab/>
      </w:r>
      <w:r>
        <w:rPr>
          <w:b/>
          <w:bCs/>
          <w:i/>
          <w:iCs/>
          <w:sz w:val="20"/>
          <w:szCs w:val="20"/>
        </w:rPr>
        <w:tab/>
      </w:r>
      <w:r>
        <w:rPr>
          <w:b/>
          <w:bCs/>
          <w:i/>
          <w:iCs/>
          <w:sz w:val="20"/>
          <w:szCs w:val="20"/>
        </w:rPr>
        <w:tab/>
      </w:r>
      <w:r>
        <w:rPr>
          <w:b/>
          <w:bCs/>
          <w:i/>
          <w:iCs/>
          <w:sz w:val="20"/>
          <w:szCs w:val="20"/>
        </w:rPr>
        <w:tab/>
      </w:r>
      <w:r>
        <w:rPr>
          <w:b/>
          <w:bCs/>
          <w:i/>
          <w:iCs/>
          <w:sz w:val="20"/>
          <w:szCs w:val="20"/>
        </w:rPr>
        <w:tab/>
      </w:r>
      <w:r>
        <w:rPr>
          <w:b/>
          <w:bCs/>
          <w:i/>
          <w:iCs/>
          <w:sz w:val="20"/>
          <w:szCs w:val="20"/>
        </w:rPr>
        <w:tab/>
      </w:r>
      <w:r>
        <w:rPr>
          <w:b/>
          <w:bCs/>
          <w:i/>
          <w:iCs/>
          <w:sz w:val="20"/>
          <w:szCs w:val="20"/>
        </w:rPr>
        <w:tab/>
        <w:t xml:space="preserve">      </w:t>
        <w:tab/>
        <w:t xml:space="preserve"> </w:t>
      </w:r>
      <w:r>
        <w:rPr>
          <w:b/>
          <w:bCs/>
          <w:i/>
          <w:iCs/>
          <w:sz w:val="20"/>
          <w:szCs w:val="20"/>
        </w:rPr>
        <w:t xml:space="preserve">February </w:t>
      </w:r>
      <w:r>
        <w:rPr>
          <w:b/>
          <w:sz w:val="20"/>
          <w:szCs w:val="20"/>
        </w:rPr>
        <w:t xml:space="preserve">2022</w:t>
      </w:r>
      <w:r>
        <w:rPr>
          <w:b/>
          <w:sz w:val="20"/>
          <w:szCs w:val="20"/>
        </w:rPr>
        <w:t xml:space="preserve"> – Present</w:t>
      </w:r>
      <w:r>
        <w:rPr>
          <w:b/>
          <w:sz w:val="20"/>
          <w:szCs w:val="20"/>
        </w:rPr>
      </w:r>
      <w:r>
        <w:rPr>
          <w:b/>
          <w:sz w:val="20"/>
          <w:szCs w:val="20"/>
        </w:rPr>
      </w:r>
    </w:p>
    <w:p>
      <w:pPr>
        <w:pBdr/>
        <w:spacing/>
        <w:ind/>
        <w:rPr>
          <w:b/>
          <w:bCs/>
          <w:sz w:val="20"/>
          <w:szCs w:val="20"/>
        </w:rPr>
      </w:pPr>
      <w:r>
        <w:rPr>
          <w:b/>
          <w:sz w:val="20"/>
          <w:highlight w:val="none"/>
        </w:rPr>
      </w:r>
      <w:r>
        <w:rPr>
          <w:b/>
          <w:bCs/>
          <w:sz w:val="20"/>
          <w:szCs w:val="20"/>
        </w:rPr>
      </w:r>
      <w:r>
        <w:rPr>
          <w:b/>
          <w:bCs/>
          <w:sz w:val="20"/>
          <w:szCs w:val="20"/>
        </w:rPr>
      </w:r>
    </w:p>
    <w:p>
      <w:pPr>
        <w:pBdr/>
        <w:spacing/>
        <w:ind/>
        <w:rPr>
          <w:b/>
          <w:bCs/>
          <w:sz w:val="20"/>
          <w:szCs w:val="20"/>
          <w:highlight w:val="none"/>
        </w:rPr>
      </w:pPr>
      <w:r>
        <w:rPr>
          <w:b/>
          <w:i/>
          <w:sz w:val="20"/>
          <w:szCs w:val="20"/>
          <w:u w:val="single"/>
        </w:rPr>
        <w:t xml:space="preserve">Syncreon</w:t>
      </w:r>
      <w:r>
        <w:rPr>
          <w:sz w:val="20"/>
          <w:szCs w:val="20"/>
        </w:rPr>
        <w:tab/>
      </w:r>
      <w:r>
        <w:rPr>
          <w:sz w:val="20"/>
          <w:szCs w:val="20"/>
        </w:rPr>
        <w:tab/>
      </w:r>
      <w:r>
        <w:rPr>
          <w:sz w:val="20"/>
          <w:szCs w:val="20"/>
        </w:rPr>
        <w:tab/>
        <w:t xml:space="preserve">                                               </w:t>
      </w:r>
      <w:r>
        <w:rPr>
          <w:sz w:val="20"/>
          <w:szCs w:val="20"/>
        </w:rPr>
        <w:tab/>
      </w:r>
      <w:r>
        <w:rPr>
          <w:sz w:val="20"/>
          <w:szCs w:val="20"/>
        </w:rPr>
        <w:tab/>
      </w:r>
      <w:r>
        <w:rPr>
          <w:sz w:val="20"/>
          <w:szCs w:val="20"/>
        </w:rPr>
        <w:t xml:space="preserve">           </w:t>
      </w:r>
      <w:r>
        <w:rPr>
          <w:sz w:val="20"/>
          <w:szCs w:val="20"/>
        </w:rPr>
        <w:tab/>
        <w:t xml:space="preserve">             </w:t>
      </w:r>
      <w:r>
        <w:rPr>
          <w:b/>
          <w:sz w:val="20"/>
        </w:rPr>
        <w:t xml:space="preserve">Auburn Hills</w:t>
      </w:r>
      <w:r>
        <w:rPr>
          <w:b/>
          <w:sz w:val="20"/>
        </w:rPr>
        <w:t xml:space="preserve">, MI</w:t>
      </w:r>
      <w:r>
        <w:rPr>
          <w:b/>
          <w:bCs/>
          <w:sz w:val="20"/>
          <w:szCs w:val="20"/>
          <w:highlight w:val="none"/>
        </w:rPr>
      </w:r>
      <w:r>
        <w:rPr>
          <w:b/>
          <w:bCs/>
          <w:sz w:val="20"/>
          <w:szCs w:val="20"/>
          <w:highlight w:val="none"/>
        </w:rPr>
      </w:r>
    </w:p>
    <w:p>
      <w:pPr>
        <w:pBdr/>
        <w:spacing/>
        <w:ind/>
        <w:rPr>
          <w:b/>
          <w:sz w:val="20"/>
          <w:szCs w:val="20"/>
        </w:rPr>
      </w:pPr>
      <w:r>
        <w:rPr>
          <w:b/>
          <w:bCs/>
          <w:i/>
          <w:iCs/>
          <w:sz w:val="20"/>
          <w:szCs w:val="20"/>
        </w:rPr>
        <w:t xml:space="preserve">Systems Engineer</w:t>
      </w:r>
      <w:r>
        <w:rPr>
          <w:b/>
          <w:bCs/>
          <w:i/>
          <w:iCs/>
          <w:sz w:val="20"/>
          <w:szCs w:val="20"/>
        </w:rPr>
        <w:tab/>
      </w:r>
      <w:r>
        <w:rPr>
          <w:b/>
          <w:bCs/>
          <w:i/>
          <w:iCs/>
          <w:sz w:val="20"/>
          <w:szCs w:val="20"/>
        </w:rPr>
        <w:tab/>
      </w:r>
      <w:r>
        <w:rPr>
          <w:b/>
          <w:bCs/>
          <w:i/>
          <w:iCs/>
          <w:sz w:val="20"/>
          <w:szCs w:val="20"/>
        </w:rPr>
        <w:tab/>
      </w:r>
      <w:r>
        <w:rPr>
          <w:b/>
          <w:bCs/>
          <w:i/>
          <w:iCs/>
          <w:sz w:val="20"/>
          <w:szCs w:val="20"/>
        </w:rPr>
        <w:tab/>
      </w:r>
      <w:r>
        <w:rPr>
          <w:b/>
          <w:bCs/>
          <w:i/>
          <w:iCs/>
          <w:sz w:val="20"/>
          <w:szCs w:val="20"/>
        </w:rPr>
        <w:tab/>
      </w:r>
      <w:r>
        <w:rPr>
          <w:b/>
          <w:bCs/>
          <w:i/>
          <w:iCs/>
          <w:sz w:val="20"/>
          <w:szCs w:val="20"/>
        </w:rPr>
        <w:tab/>
      </w:r>
      <w:r>
        <w:rPr>
          <w:b/>
          <w:bCs/>
          <w:i/>
          <w:iCs/>
          <w:sz w:val="20"/>
          <w:szCs w:val="20"/>
        </w:rPr>
        <w:tab/>
        <w:t xml:space="preserve">       </w:t>
      </w:r>
      <w:r>
        <w:rPr>
          <w:b/>
          <w:bCs/>
          <w:iCs/>
          <w:sz w:val="20"/>
          <w:szCs w:val="20"/>
        </w:rPr>
        <w:t xml:space="preserve">August</w:t>
      </w:r>
      <w:r>
        <w:rPr>
          <w:b/>
          <w:bCs/>
          <w:i/>
          <w:iCs/>
          <w:sz w:val="20"/>
          <w:szCs w:val="20"/>
        </w:rPr>
        <w:t xml:space="preserve"> </w:t>
      </w:r>
      <w:r>
        <w:rPr>
          <w:b/>
          <w:sz w:val="20"/>
          <w:szCs w:val="20"/>
        </w:rPr>
        <w:t xml:space="preserve">2019</w:t>
      </w:r>
      <w:r>
        <w:rPr>
          <w:b/>
          <w:sz w:val="20"/>
          <w:szCs w:val="20"/>
        </w:rPr>
        <w:t xml:space="preserve"> – </w:t>
      </w:r>
      <w:r>
        <w:rPr>
          <w:b/>
          <w:bCs/>
          <w:i/>
          <w:iCs/>
          <w:sz w:val="20"/>
          <w:szCs w:val="20"/>
        </w:rPr>
        <w:t xml:space="preserve">February </w:t>
      </w:r>
      <w:r>
        <w:rPr>
          <w:b/>
          <w:sz w:val="20"/>
          <w:szCs w:val="20"/>
        </w:rPr>
        <w:t xml:space="preserve">2022</w:t>
      </w:r>
      <w:r/>
      <w:r>
        <w:rPr>
          <w:b/>
          <w:sz w:val="20"/>
          <w:szCs w:val="20"/>
        </w:rPr>
      </w:r>
      <w:r>
        <w:rPr>
          <w:b/>
          <w:sz w:val="20"/>
          <w:szCs w:val="20"/>
        </w:rPr>
      </w:r>
    </w:p>
    <w:p>
      <w:pPr>
        <w:pBdr/>
        <w:spacing/>
        <w:ind/>
        <w:rPr>
          <w:b/>
          <w:i/>
          <w:sz w:val="20"/>
          <w:szCs w:val="20"/>
          <w:u w:val="single"/>
        </w:rPr>
      </w:pPr>
      <w:r>
        <w:rPr>
          <w:b/>
          <w:i/>
          <w:sz w:val="20"/>
          <w:szCs w:val="20"/>
          <w:u w:val="single"/>
        </w:rPr>
      </w:r>
      <w:r>
        <w:rPr>
          <w:b/>
          <w:i/>
          <w:sz w:val="20"/>
          <w:szCs w:val="20"/>
          <w:u w:val="single"/>
        </w:rPr>
      </w:r>
      <w:r>
        <w:rPr>
          <w:b/>
          <w:i/>
          <w:sz w:val="20"/>
          <w:szCs w:val="20"/>
          <w:u w:val="single"/>
        </w:rPr>
      </w:r>
    </w:p>
    <w:p>
      <w:pPr>
        <w:pBdr/>
        <w:spacing/>
        <w:ind/>
        <w:rPr>
          <w:b/>
          <w:sz w:val="20"/>
        </w:rPr>
      </w:pPr>
      <w:r>
        <w:rPr>
          <w:b/>
          <w:i/>
          <w:sz w:val="20"/>
          <w:szCs w:val="20"/>
          <w:u w:val="single"/>
        </w:rPr>
        <w:t xml:space="preserve">Meridian Health</w:t>
      </w:r>
      <w:r>
        <w:rPr>
          <w:sz w:val="20"/>
          <w:szCs w:val="20"/>
        </w:rPr>
        <w:tab/>
      </w:r>
      <w:r>
        <w:rPr>
          <w:sz w:val="20"/>
          <w:szCs w:val="20"/>
        </w:rPr>
        <w:tab/>
      </w:r>
      <w:r>
        <w:rPr>
          <w:sz w:val="20"/>
          <w:szCs w:val="20"/>
        </w:rPr>
        <w:tab/>
        <w:t xml:space="preserve">                                               </w:t>
      </w:r>
      <w:r>
        <w:rPr>
          <w:sz w:val="20"/>
          <w:szCs w:val="20"/>
        </w:rPr>
        <w:tab/>
      </w:r>
      <w:r>
        <w:rPr>
          <w:sz w:val="20"/>
          <w:szCs w:val="20"/>
        </w:rPr>
        <w:tab/>
      </w:r>
      <w:r>
        <w:rPr>
          <w:sz w:val="20"/>
          <w:szCs w:val="20"/>
        </w:rPr>
        <w:t xml:space="preserve">           </w:t>
      </w:r>
      <w:r>
        <w:rPr>
          <w:sz w:val="20"/>
          <w:szCs w:val="20"/>
        </w:rPr>
        <w:tab/>
        <w:t xml:space="preserve">             </w:t>
      </w:r>
      <w:r>
        <w:rPr>
          <w:sz w:val="20"/>
          <w:szCs w:val="20"/>
        </w:rPr>
        <w:tab/>
        <w:t xml:space="preserve">         </w:t>
      </w:r>
      <w:r>
        <w:rPr>
          <w:b/>
          <w:sz w:val="20"/>
        </w:rPr>
        <w:t xml:space="preserve">Detroit</w:t>
      </w:r>
      <w:r>
        <w:rPr>
          <w:b/>
          <w:sz w:val="20"/>
        </w:rPr>
        <w:t xml:space="preserve">, MI</w:t>
      </w:r>
      <w:r>
        <w:rPr>
          <w:b/>
          <w:sz w:val="20"/>
        </w:rPr>
      </w:r>
      <w:r>
        <w:rPr>
          <w:b/>
          <w:sz w:val="20"/>
        </w:rPr>
      </w:r>
    </w:p>
    <w:p>
      <w:pPr>
        <w:pBdr/>
        <w:spacing/>
        <w:ind/>
        <w:rPr>
          <w:b/>
          <w:sz w:val="20"/>
          <w:szCs w:val="20"/>
        </w:rPr>
      </w:pPr>
      <w:r>
        <w:rPr>
          <w:b/>
          <w:bCs/>
          <w:i/>
          <w:iCs/>
          <w:sz w:val="20"/>
          <w:szCs w:val="20"/>
        </w:rPr>
        <w:t xml:space="preserve">System</w:t>
      </w:r>
      <w:r>
        <w:rPr>
          <w:b/>
          <w:bCs/>
          <w:i/>
          <w:iCs/>
          <w:sz w:val="20"/>
          <w:szCs w:val="20"/>
        </w:rPr>
        <w:t xml:space="preserve"> Operations</w:t>
      </w:r>
      <w:r>
        <w:rPr>
          <w:b/>
          <w:bCs/>
          <w:i/>
          <w:iCs/>
          <w:sz w:val="20"/>
          <w:szCs w:val="20"/>
        </w:rPr>
        <w:t xml:space="preserve"> Engineer</w:t>
      </w:r>
      <w:r>
        <w:rPr>
          <w:b/>
          <w:bCs/>
          <w:i/>
          <w:iCs/>
          <w:sz w:val="20"/>
          <w:szCs w:val="20"/>
        </w:rPr>
        <w:tab/>
      </w:r>
      <w:r>
        <w:rPr>
          <w:b/>
          <w:bCs/>
          <w:i/>
          <w:iCs/>
          <w:sz w:val="20"/>
          <w:szCs w:val="20"/>
        </w:rPr>
        <w:tab/>
      </w:r>
      <w:r>
        <w:rPr>
          <w:b/>
          <w:bCs/>
          <w:i/>
          <w:iCs/>
          <w:sz w:val="20"/>
          <w:szCs w:val="20"/>
        </w:rPr>
        <w:tab/>
      </w:r>
      <w:r>
        <w:rPr>
          <w:b/>
          <w:bCs/>
          <w:i/>
          <w:iCs/>
          <w:sz w:val="20"/>
          <w:szCs w:val="20"/>
        </w:rPr>
        <w:tab/>
      </w:r>
      <w:r>
        <w:rPr>
          <w:b/>
          <w:bCs/>
          <w:i/>
          <w:iCs/>
          <w:sz w:val="20"/>
          <w:szCs w:val="20"/>
        </w:rPr>
        <w:tab/>
      </w:r>
      <w:r>
        <w:rPr>
          <w:b/>
          <w:bCs/>
          <w:i/>
          <w:iCs/>
          <w:sz w:val="20"/>
          <w:szCs w:val="20"/>
        </w:rPr>
        <w:tab/>
        <w:t xml:space="preserve">              </w:t>
      </w:r>
      <w:r>
        <w:rPr>
          <w:b/>
          <w:bCs/>
          <w:iCs/>
          <w:sz w:val="20"/>
          <w:szCs w:val="20"/>
        </w:rPr>
        <w:t xml:space="preserve">April</w:t>
      </w:r>
      <w:r>
        <w:rPr>
          <w:b/>
          <w:bCs/>
          <w:i/>
          <w:iCs/>
          <w:sz w:val="20"/>
          <w:szCs w:val="20"/>
        </w:rPr>
        <w:t xml:space="preserve"> </w:t>
      </w:r>
      <w:r>
        <w:rPr>
          <w:b/>
          <w:sz w:val="20"/>
          <w:szCs w:val="20"/>
        </w:rPr>
        <w:t xml:space="preserve">2019</w:t>
      </w:r>
      <w:r>
        <w:rPr>
          <w:b/>
          <w:sz w:val="20"/>
          <w:szCs w:val="20"/>
        </w:rPr>
        <w:t xml:space="preserve"> – </w:t>
      </w:r>
      <w:r>
        <w:rPr>
          <w:b/>
          <w:sz w:val="20"/>
          <w:szCs w:val="20"/>
        </w:rPr>
        <w:t xml:space="preserve">August 2019</w:t>
      </w:r>
      <w:r>
        <w:rPr>
          <w:b/>
          <w:sz w:val="20"/>
          <w:szCs w:val="20"/>
        </w:rPr>
      </w:r>
      <w:r>
        <w:rPr>
          <w:b/>
          <w:sz w:val="20"/>
          <w:szCs w:val="20"/>
        </w:rPr>
      </w:r>
    </w:p>
    <w:p>
      <w:pPr>
        <w:pBdr/>
        <w:spacing/>
        <w:ind/>
        <w:jc w:val="center"/>
        <w:rPr>
          <w:b/>
          <w:sz w:val="20"/>
          <w:szCs w:val="20"/>
          <w:u w:val="single"/>
        </w:rPr>
      </w:pPr>
      <w:r>
        <w:rPr>
          <w:b/>
          <w:sz w:val="20"/>
          <w:szCs w:val="20"/>
          <w:u w:val="single"/>
        </w:rPr>
      </w:r>
      <w:r>
        <w:rPr>
          <w:b/>
          <w:sz w:val="20"/>
          <w:szCs w:val="20"/>
          <w:u w:val="single"/>
        </w:rPr>
      </w:r>
      <w:r>
        <w:rPr>
          <w:b/>
          <w:sz w:val="20"/>
          <w:szCs w:val="20"/>
          <w:u w:val="single"/>
        </w:rPr>
      </w:r>
    </w:p>
    <w:p>
      <w:pPr>
        <w:pBdr/>
        <w:spacing/>
        <w:ind/>
        <w:rPr>
          <w:b/>
          <w:sz w:val="20"/>
        </w:rPr>
      </w:pPr>
      <w:r>
        <w:rPr>
          <w:b/>
          <w:i/>
          <w:sz w:val="20"/>
          <w:szCs w:val="20"/>
          <w:u w:val="single"/>
        </w:rPr>
        <w:t xml:space="preserve">General Motors</w:t>
      </w:r>
      <w:r>
        <w:rPr>
          <w:sz w:val="20"/>
          <w:szCs w:val="20"/>
        </w:rPr>
        <w:tab/>
      </w:r>
      <w:r>
        <w:rPr>
          <w:sz w:val="20"/>
          <w:szCs w:val="20"/>
        </w:rPr>
        <w:tab/>
      </w:r>
      <w:r>
        <w:rPr>
          <w:sz w:val="20"/>
          <w:szCs w:val="20"/>
        </w:rPr>
        <w:tab/>
        <w:t xml:space="preserve">                                               </w:t>
      </w:r>
      <w:r>
        <w:rPr>
          <w:sz w:val="20"/>
          <w:szCs w:val="20"/>
        </w:rPr>
        <w:tab/>
      </w:r>
      <w:r>
        <w:rPr>
          <w:sz w:val="20"/>
          <w:szCs w:val="20"/>
        </w:rPr>
        <w:tab/>
      </w:r>
      <w:r>
        <w:rPr>
          <w:sz w:val="20"/>
          <w:szCs w:val="20"/>
        </w:rPr>
        <w:t xml:space="preserve">  </w:t>
      </w:r>
      <w:r>
        <w:rPr>
          <w:sz w:val="20"/>
          <w:szCs w:val="20"/>
        </w:rPr>
        <w:t xml:space="preserve">         </w:t>
      </w:r>
      <w:r>
        <w:rPr>
          <w:sz w:val="20"/>
          <w:szCs w:val="20"/>
        </w:rPr>
        <w:tab/>
        <w:t xml:space="preserve">         </w:t>
      </w:r>
      <w:r>
        <w:rPr>
          <w:sz w:val="20"/>
          <w:szCs w:val="20"/>
        </w:rPr>
        <w:tab/>
        <w:t xml:space="preserve">       </w:t>
      </w:r>
      <w:r>
        <w:rPr>
          <w:b/>
          <w:sz w:val="20"/>
          <w:szCs w:val="20"/>
        </w:rPr>
        <w:t xml:space="preserve">Warren</w:t>
      </w:r>
      <w:r>
        <w:rPr>
          <w:b/>
          <w:sz w:val="20"/>
        </w:rPr>
        <w:t xml:space="preserve">, MI</w:t>
      </w:r>
      <w:r>
        <w:rPr>
          <w:b/>
          <w:sz w:val="20"/>
        </w:rPr>
      </w:r>
      <w:r>
        <w:rPr>
          <w:b/>
          <w:sz w:val="20"/>
        </w:rPr>
      </w:r>
    </w:p>
    <w:p>
      <w:pPr>
        <w:pBdr/>
        <w:spacing/>
        <w:ind/>
        <w:rPr>
          <w:b/>
          <w:sz w:val="20"/>
          <w:szCs w:val="20"/>
        </w:rPr>
      </w:pPr>
      <w:r>
        <w:rPr>
          <w:b/>
          <w:bCs/>
          <w:i/>
          <w:iCs/>
          <w:sz w:val="20"/>
          <w:szCs w:val="20"/>
        </w:rPr>
        <w:t xml:space="preserve">Windows Operations – Windows Systems Engineer</w:t>
      </w:r>
      <w:r>
        <w:rPr>
          <w:b/>
          <w:bCs/>
          <w:i/>
          <w:iCs/>
          <w:sz w:val="20"/>
          <w:szCs w:val="20"/>
        </w:rPr>
        <w:tab/>
      </w:r>
      <w:r>
        <w:rPr>
          <w:b/>
          <w:bCs/>
          <w:i/>
          <w:iCs/>
          <w:sz w:val="20"/>
          <w:szCs w:val="20"/>
        </w:rPr>
        <w:tab/>
      </w:r>
      <w:r>
        <w:rPr>
          <w:b/>
          <w:bCs/>
          <w:i/>
          <w:iCs/>
          <w:sz w:val="20"/>
          <w:szCs w:val="20"/>
        </w:rPr>
        <w:tab/>
      </w:r>
      <w:r>
        <w:rPr>
          <w:b/>
          <w:bCs/>
          <w:i/>
          <w:iCs/>
          <w:sz w:val="20"/>
          <w:szCs w:val="20"/>
        </w:rPr>
        <w:tab/>
      </w:r>
      <w:r>
        <w:rPr>
          <w:b/>
          <w:bCs/>
          <w:i/>
          <w:iCs/>
          <w:sz w:val="20"/>
          <w:szCs w:val="20"/>
        </w:rPr>
        <w:t xml:space="preserve">        </w:t>
      </w:r>
      <w:r>
        <w:rPr>
          <w:b/>
          <w:bCs/>
          <w:i/>
          <w:iCs/>
          <w:sz w:val="20"/>
          <w:szCs w:val="20"/>
        </w:rPr>
        <w:t xml:space="preserve"> </w:t>
      </w:r>
      <w:r>
        <w:rPr>
          <w:b/>
          <w:bCs/>
          <w:iCs/>
          <w:sz w:val="20"/>
          <w:szCs w:val="20"/>
        </w:rPr>
        <w:t xml:space="preserve">September</w:t>
      </w:r>
      <w:r>
        <w:rPr>
          <w:b/>
          <w:bCs/>
          <w:i/>
          <w:iCs/>
          <w:sz w:val="20"/>
          <w:szCs w:val="20"/>
        </w:rPr>
        <w:t xml:space="preserve"> </w:t>
      </w:r>
      <w:r>
        <w:rPr>
          <w:b/>
          <w:sz w:val="20"/>
          <w:szCs w:val="20"/>
        </w:rPr>
        <w:t xml:space="preserve">2015 – </w:t>
      </w:r>
      <w:r>
        <w:rPr>
          <w:b/>
          <w:sz w:val="20"/>
          <w:szCs w:val="20"/>
        </w:rPr>
        <w:t xml:space="preserve">May 2019</w:t>
      </w:r>
      <w:r>
        <w:rPr>
          <w:b/>
          <w:sz w:val="20"/>
          <w:szCs w:val="20"/>
        </w:rPr>
      </w:r>
      <w:r>
        <w:rPr>
          <w:b/>
          <w:sz w:val="20"/>
          <w:szCs w:val="20"/>
        </w:rPr>
      </w:r>
    </w:p>
    <w:p>
      <w:pPr>
        <w:pBdr/>
        <w:spacing/>
        <w:ind/>
        <w:rPr>
          <w:b/>
          <w:sz w:val="20"/>
          <w:szCs w:val="20"/>
        </w:rPr>
      </w:pPr>
      <w:r>
        <w:rPr>
          <w:b/>
          <w:bCs/>
          <w:i/>
          <w:iCs/>
          <w:sz w:val="20"/>
          <w:szCs w:val="20"/>
        </w:rPr>
        <w:t xml:space="preserve">Proactive Response Team</w:t>
      </w:r>
      <w:r>
        <w:rPr>
          <w:b/>
          <w:bCs/>
          <w:i/>
          <w:iCs/>
          <w:sz w:val="20"/>
          <w:szCs w:val="20"/>
        </w:rPr>
        <w:t xml:space="preserve"> – Technical Analyst</w:t>
      </w:r>
      <w:r>
        <w:rPr>
          <w:b/>
          <w:bCs/>
          <w:i/>
          <w:iCs/>
          <w:sz w:val="20"/>
          <w:szCs w:val="20"/>
        </w:rPr>
        <w:tab/>
      </w:r>
      <w:r>
        <w:rPr>
          <w:b/>
          <w:bCs/>
          <w:i/>
          <w:iCs/>
          <w:sz w:val="20"/>
          <w:szCs w:val="20"/>
        </w:rPr>
        <w:tab/>
      </w:r>
      <w:r>
        <w:rPr>
          <w:b/>
          <w:bCs/>
          <w:i/>
          <w:iCs/>
          <w:sz w:val="20"/>
          <w:szCs w:val="20"/>
        </w:rPr>
        <w:tab/>
        <w:t xml:space="preserve">          </w:t>
      </w:r>
      <w:r>
        <w:rPr>
          <w:b/>
          <w:bCs/>
          <w:i/>
          <w:iCs/>
          <w:sz w:val="20"/>
          <w:szCs w:val="20"/>
        </w:rPr>
        <w:tab/>
        <w:t xml:space="preserve">        </w:t>
      </w:r>
      <w:r>
        <w:rPr>
          <w:b/>
          <w:sz w:val="20"/>
          <w:szCs w:val="20"/>
        </w:rPr>
        <w:t xml:space="preserve">June 2014 – September 2015</w:t>
      </w:r>
      <w:r>
        <w:rPr>
          <w:b/>
          <w:sz w:val="20"/>
          <w:szCs w:val="20"/>
        </w:rPr>
      </w:r>
      <w:r>
        <w:rPr>
          <w:b/>
          <w:sz w:val="20"/>
          <w:szCs w:val="20"/>
        </w:rPr>
      </w:r>
    </w:p>
    <w:p>
      <w:pPr>
        <w:pBdr/>
        <w:spacing/>
        <w:ind/>
        <w:rPr>
          <w:b/>
          <w:sz w:val="20"/>
          <w:szCs w:val="20"/>
        </w:rPr>
      </w:pPr>
      <w:r>
        <w:rPr>
          <w:b/>
          <w:bCs/>
          <w:i/>
          <w:iCs/>
          <w:sz w:val="20"/>
          <w:szCs w:val="20"/>
        </w:rPr>
        <w:t xml:space="preserve">Global Service Desk - </w:t>
      </w:r>
      <w:r>
        <w:rPr>
          <w:b/>
          <w:bCs/>
          <w:i/>
          <w:iCs/>
          <w:sz w:val="20"/>
          <w:szCs w:val="20"/>
        </w:rPr>
        <w:t xml:space="preserve">Senior Agent</w:t>
      </w:r>
      <w:r>
        <w:rPr>
          <w:b/>
          <w:bCs/>
          <w:i/>
          <w:iCs/>
          <w:sz w:val="20"/>
          <w:szCs w:val="20"/>
        </w:rPr>
        <w:tab/>
      </w:r>
      <w:r>
        <w:rPr>
          <w:b/>
          <w:bCs/>
          <w:i/>
          <w:iCs/>
          <w:sz w:val="20"/>
          <w:szCs w:val="20"/>
        </w:rPr>
        <w:tab/>
      </w:r>
      <w:r>
        <w:rPr>
          <w:b/>
          <w:bCs/>
          <w:i/>
          <w:iCs/>
          <w:sz w:val="20"/>
          <w:szCs w:val="20"/>
        </w:rPr>
        <w:tab/>
      </w:r>
      <w:r>
        <w:rPr>
          <w:b/>
          <w:bCs/>
          <w:i/>
          <w:iCs/>
          <w:sz w:val="20"/>
          <w:szCs w:val="20"/>
        </w:rPr>
        <w:tab/>
      </w:r>
      <w:r>
        <w:rPr>
          <w:b/>
          <w:bCs/>
          <w:i/>
          <w:iCs/>
          <w:sz w:val="20"/>
          <w:szCs w:val="20"/>
        </w:rPr>
        <w:tab/>
      </w:r>
      <w:r>
        <w:rPr>
          <w:b/>
          <w:sz w:val="20"/>
          <w:szCs w:val="20"/>
        </w:rPr>
        <w:t xml:space="preserve">       </w:t>
      </w:r>
      <w:r>
        <w:rPr>
          <w:b/>
          <w:sz w:val="20"/>
          <w:szCs w:val="20"/>
        </w:rPr>
        <w:tab/>
        <w:t xml:space="preserve">     </w:t>
      </w:r>
      <w:r>
        <w:rPr>
          <w:b/>
          <w:sz w:val="20"/>
          <w:szCs w:val="20"/>
        </w:rPr>
        <w:t xml:space="preserve">July 2013 – June 2014</w:t>
      </w:r>
      <w:r>
        <w:rPr>
          <w:b/>
          <w:sz w:val="20"/>
          <w:szCs w:val="20"/>
        </w:rPr>
      </w:r>
      <w:r>
        <w:rPr>
          <w:b/>
          <w:sz w:val="20"/>
          <w:szCs w:val="20"/>
        </w:rPr>
      </w:r>
    </w:p>
    <w:p>
      <w:pPr>
        <w:pBdr/>
        <w:spacing/>
        <w:ind/>
        <w:rPr>
          <w:b/>
          <w:sz w:val="20"/>
          <w:szCs w:val="20"/>
        </w:rPr>
      </w:pPr>
      <w:r>
        <w:rPr>
          <w:b/>
          <w:sz w:val="20"/>
          <w:szCs w:val="20"/>
        </w:rPr>
      </w:r>
      <w:r>
        <w:rPr>
          <w:b/>
          <w:sz w:val="20"/>
          <w:szCs w:val="20"/>
        </w:rPr>
      </w:r>
      <w:r>
        <w:rPr>
          <w:b/>
          <w:sz w:val="20"/>
          <w:szCs w:val="20"/>
        </w:rPr>
      </w:r>
    </w:p>
    <w:p>
      <w:pPr>
        <w:pBdr/>
        <w:spacing/>
        <w:ind/>
        <w:rPr>
          <w:b/>
          <w:i/>
          <w:sz w:val="20"/>
          <w:szCs w:val="20"/>
        </w:rPr>
      </w:pPr>
      <w:r>
        <w:rPr>
          <w:b/>
          <w:sz w:val="20"/>
          <w:szCs w:val="20"/>
          <w:u w:val="single"/>
        </w:rPr>
        <w:t xml:space="preserve">V</w:t>
      </w:r>
      <w:r>
        <w:rPr>
          <w:b/>
          <w:i/>
          <w:sz w:val="20"/>
          <w:szCs w:val="20"/>
          <w:u w:val="single"/>
        </w:rPr>
        <w:t xml:space="preserve">olt (HP/GM Account contract</w:t>
      </w:r>
      <w:r>
        <w:rPr>
          <w:b/>
          <w:i/>
          <w:sz w:val="20"/>
          <w:szCs w:val="20"/>
          <w:u w:val="single"/>
        </w:rPr>
        <w:t xml:space="preserve">)</w:t>
      </w:r>
      <w:r>
        <w:rPr>
          <w:b/>
          <w:i/>
          <w:sz w:val="20"/>
          <w:szCs w:val="20"/>
        </w:rPr>
        <w:t xml:space="preserve"> - Technical Solutions Representative</w:t>
      </w:r>
      <w:r>
        <w:rPr>
          <w:b/>
          <w:i/>
          <w:sz w:val="20"/>
          <w:szCs w:val="20"/>
        </w:rPr>
        <w:t xml:space="preserve">           </w:t>
      </w:r>
      <w:r>
        <w:rPr>
          <w:b/>
          <w:i/>
          <w:sz w:val="20"/>
          <w:szCs w:val="20"/>
        </w:rPr>
        <w:tab/>
      </w:r>
      <w:r>
        <w:rPr>
          <w:b/>
          <w:i/>
          <w:sz w:val="20"/>
          <w:szCs w:val="20"/>
        </w:rPr>
        <w:tab/>
        <w:t xml:space="preserve">             </w:t>
      </w:r>
      <w:r>
        <w:rPr>
          <w:b/>
          <w:i/>
          <w:sz w:val="20"/>
          <w:szCs w:val="20"/>
        </w:rPr>
        <w:tab/>
        <w:t xml:space="preserve">           </w:t>
      </w:r>
      <w:r>
        <w:rPr>
          <w:b/>
          <w:sz w:val="20"/>
          <w:szCs w:val="20"/>
        </w:rPr>
        <w:t xml:space="preserve">20</w:t>
      </w:r>
      <w:r>
        <w:rPr>
          <w:b/>
          <w:sz w:val="20"/>
          <w:szCs w:val="20"/>
        </w:rPr>
        <w:t xml:space="preserve">05</w:t>
      </w:r>
      <w:r>
        <w:rPr>
          <w:b/>
          <w:sz w:val="20"/>
          <w:szCs w:val="20"/>
        </w:rPr>
        <w:t xml:space="preserve">-2013</w:t>
      </w:r>
      <w:r>
        <w:rPr>
          <w:b/>
          <w:i/>
          <w:sz w:val="20"/>
          <w:szCs w:val="20"/>
        </w:rPr>
      </w:r>
      <w:r>
        <w:rPr>
          <w:b/>
          <w:i/>
          <w:sz w:val="20"/>
          <w:szCs w:val="20"/>
        </w:rPr>
      </w:r>
    </w:p>
    <w:p>
      <w:pPr>
        <w:pBdr/>
        <w:spacing/>
        <w:ind/>
        <w:rPr>
          <w:sz w:val="20"/>
          <w:szCs w:val="20"/>
        </w:rPr>
      </w:pPr>
      <w:r>
        <w:rPr>
          <w:b/>
          <w:i/>
          <w:sz w:val="20"/>
          <w:szCs w:val="20"/>
          <w:u w:val="single"/>
        </w:rPr>
        <w:t xml:space="preserve">The Epitec Group (AT&amp;T Account contract)</w:t>
      </w:r>
      <w:r>
        <w:rPr>
          <w:b/>
          <w:i/>
          <w:sz w:val="20"/>
          <w:szCs w:val="20"/>
        </w:rPr>
        <w:t xml:space="preserve"> - Service Delivery Manager         </w:t>
      </w:r>
      <w:r>
        <w:rPr>
          <w:sz w:val="20"/>
          <w:szCs w:val="20"/>
        </w:rPr>
        <w:t xml:space="preserve">                                              </w:t>
      </w:r>
      <w:r>
        <w:rPr>
          <w:sz w:val="20"/>
          <w:szCs w:val="20"/>
        </w:rPr>
      </w:r>
      <w:r>
        <w:rPr>
          <w:sz w:val="20"/>
          <w:szCs w:val="20"/>
        </w:rPr>
      </w:r>
    </w:p>
    <w:p>
      <w:pPr>
        <w:pBdr/>
        <w:spacing/>
        <w:ind/>
        <w:rPr>
          <w:b/>
          <w:i/>
          <w:sz w:val="20"/>
          <w:szCs w:val="20"/>
        </w:rPr>
      </w:pPr>
      <w:r>
        <w:rPr>
          <w:b/>
          <w:i/>
          <w:sz w:val="20"/>
          <w:szCs w:val="20"/>
          <w:u w:val="single"/>
        </w:rPr>
        <w:t xml:space="preserve">Arrow Strategies (Flagstar Bank Account contract)</w:t>
      </w:r>
      <w:r>
        <w:rPr>
          <w:b/>
          <w:i/>
          <w:sz w:val="20"/>
          <w:szCs w:val="20"/>
        </w:rPr>
        <w:t xml:space="preserve"> - Technical Analyst  </w:t>
      </w:r>
      <w:r>
        <w:rPr>
          <w:b/>
          <w:i/>
          <w:sz w:val="20"/>
          <w:szCs w:val="20"/>
        </w:rPr>
      </w:r>
      <w:r>
        <w:rPr>
          <w:b/>
          <w:i/>
          <w:sz w:val="20"/>
          <w:szCs w:val="20"/>
        </w:rPr>
      </w:r>
    </w:p>
    <w:p>
      <w:pPr>
        <w:pBdr/>
        <w:spacing/>
        <w:ind/>
        <w:rPr>
          <w:sz w:val="20"/>
          <w:szCs w:val="20"/>
        </w:rPr>
      </w:pPr>
      <w:r>
        <w:rPr>
          <w:b/>
          <w:i/>
          <w:sz w:val="20"/>
          <w:szCs w:val="20"/>
          <w:u w:val="single"/>
        </w:rPr>
        <w:t xml:space="preserve">Tech Team Global (Sears/Kmart Account contract)</w:t>
      </w:r>
      <w:r>
        <w:rPr>
          <w:b/>
          <w:i/>
          <w:sz w:val="20"/>
          <w:szCs w:val="20"/>
        </w:rPr>
        <w:t xml:space="preserve"> - Helpdesk Technician</w:t>
      </w:r>
      <w:r>
        <w:rPr>
          <w:b/>
          <w:i/>
          <w:sz w:val="20"/>
          <w:szCs w:val="20"/>
        </w:rPr>
        <w:tab/>
      </w:r>
      <w:r>
        <w:rPr>
          <w:b/>
          <w:i/>
          <w:sz w:val="20"/>
          <w:szCs w:val="20"/>
        </w:rPr>
        <w:tab/>
      </w:r>
      <w:r>
        <w:rPr>
          <w:b/>
          <w:bCs/>
          <w:i/>
          <w:iCs/>
          <w:sz w:val="20"/>
          <w:szCs w:val="20"/>
        </w:rPr>
        <w:tab/>
        <w:t xml:space="preserve">                   </w:t>
      </w:r>
      <w:r>
        <w:rPr>
          <w:sz w:val="20"/>
          <w:szCs w:val="20"/>
        </w:rPr>
      </w:r>
      <w:r>
        <w:rPr>
          <w:sz w:val="20"/>
          <w:szCs w:val="20"/>
        </w:rPr>
      </w:r>
    </w:p>
    <w:p>
      <w:pPr>
        <w:pBdr/>
        <w:spacing/>
        <w:ind/>
        <w:rPr>
          <w:b/>
          <w:bCs/>
          <w:i/>
          <w:iCs/>
          <w:sz w:val="20"/>
          <w:szCs w:val="20"/>
        </w:rPr>
      </w:pPr>
      <w:r>
        <w:rPr>
          <w:b/>
          <w:i/>
          <w:sz w:val="20"/>
          <w:szCs w:val="20"/>
          <w:u w:val="single"/>
        </w:rPr>
        <w:t xml:space="preserve">Geek Squad (Best Buy contract</w:t>
      </w:r>
      <w:r>
        <w:rPr>
          <w:b/>
          <w:i/>
          <w:sz w:val="20"/>
          <w:szCs w:val="20"/>
          <w:u w:val="single"/>
        </w:rPr>
        <w:t xml:space="preserve">)</w:t>
      </w:r>
      <w:r>
        <w:rPr>
          <w:b/>
          <w:i/>
          <w:sz w:val="20"/>
          <w:szCs w:val="20"/>
        </w:rPr>
        <w:t xml:space="preserve"> - </w:t>
      </w:r>
      <w:r>
        <w:rPr>
          <w:b/>
          <w:bCs/>
          <w:i/>
          <w:iCs/>
          <w:sz w:val="20"/>
          <w:szCs w:val="20"/>
        </w:rPr>
        <w:t xml:space="preserve">Technician</w:t>
      </w:r>
      <w:r>
        <w:rPr>
          <w:b/>
          <w:bCs/>
          <w:i/>
          <w:iCs/>
          <w:sz w:val="20"/>
          <w:szCs w:val="20"/>
        </w:rPr>
        <w:tab/>
      </w:r>
      <w:r>
        <w:rPr>
          <w:b/>
          <w:bCs/>
          <w:i/>
          <w:iCs/>
          <w:sz w:val="20"/>
          <w:szCs w:val="20"/>
        </w:rPr>
        <w:tab/>
      </w:r>
      <w:r>
        <w:rPr>
          <w:b/>
          <w:bCs/>
          <w:i/>
          <w:iCs/>
          <w:sz w:val="20"/>
          <w:szCs w:val="20"/>
        </w:rPr>
        <w:tab/>
      </w:r>
      <w:r>
        <w:rPr>
          <w:b/>
          <w:bCs/>
          <w:i/>
          <w:iCs/>
          <w:sz w:val="20"/>
          <w:szCs w:val="20"/>
        </w:rPr>
        <w:tab/>
      </w:r>
      <w:r>
        <w:rPr>
          <w:b/>
          <w:bCs/>
          <w:i/>
          <w:iCs/>
          <w:sz w:val="20"/>
          <w:szCs w:val="20"/>
        </w:rPr>
      </w:r>
      <w:r>
        <w:rPr>
          <w:b/>
          <w:bCs/>
          <w:i/>
          <w:iCs/>
          <w:sz w:val="20"/>
          <w:szCs w:val="20"/>
        </w:rPr>
      </w:r>
    </w:p>
    <w:p>
      <w:pPr>
        <w:pBdr/>
        <w:spacing/>
        <w:ind/>
        <w:rPr>
          <w:b/>
          <w:bCs/>
          <w:i/>
          <w:iCs/>
          <w:sz w:val="20"/>
          <w:szCs w:val="20"/>
        </w:rPr>
      </w:pPr>
      <w:r>
        <w:rPr>
          <w:b/>
          <w:i/>
          <w:sz w:val="20"/>
          <w:szCs w:val="20"/>
          <w:u w:val="single"/>
        </w:rPr>
        <w:t xml:space="preserve">Batton Inc. (Comerica Account</w:t>
      </w:r>
      <w:r>
        <w:rPr>
          <w:b/>
          <w:i/>
          <w:sz w:val="20"/>
          <w:szCs w:val="20"/>
          <w:u w:val="single"/>
        </w:rPr>
        <w:t xml:space="preserve"> contract</w:t>
      </w:r>
      <w:r>
        <w:rPr>
          <w:b/>
          <w:i/>
          <w:sz w:val="20"/>
          <w:szCs w:val="20"/>
          <w:u w:val="single"/>
        </w:rPr>
        <w:t xml:space="preserve">)</w:t>
      </w:r>
      <w:r>
        <w:rPr>
          <w:b/>
          <w:i/>
          <w:sz w:val="20"/>
          <w:szCs w:val="20"/>
        </w:rPr>
        <w:t xml:space="preserve"> - </w:t>
      </w:r>
      <w:r>
        <w:rPr>
          <w:b/>
          <w:bCs/>
          <w:i/>
          <w:iCs/>
          <w:sz w:val="20"/>
          <w:szCs w:val="20"/>
        </w:rPr>
        <w:t xml:space="preserve">Technician</w:t>
      </w:r>
      <w:r>
        <w:rPr>
          <w:b/>
          <w:bCs/>
          <w:i/>
          <w:iCs/>
          <w:sz w:val="20"/>
          <w:szCs w:val="20"/>
        </w:rPr>
        <w:tab/>
      </w:r>
      <w:r>
        <w:rPr>
          <w:b/>
          <w:bCs/>
          <w:i/>
          <w:iCs/>
          <w:sz w:val="20"/>
          <w:szCs w:val="20"/>
        </w:rPr>
        <w:tab/>
      </w:r>
      <w:r>
        <w:rPr>
          <w:b/>
          <w:bCs/>
          <w:i/>
          <w:iCs/>
          <w:sz w:val="20"/>
          <w:szCs w:val="20"/>
        </w:rPr>
        <w:tab/>
      </w:r>
      <w:r>
        <w:rPr>
          <w:b/>
          <w:bCs/>
          <w:i/>
          <w:iCs/>
          <w:sz w:val="20"/>
          <w:szCs w:val="20"/>
        </w:rPr>
        <w:tab/>
      </w:r>
      <w:r>
        <w:rPr>
          <w:b/>
          <w:bCs/>
          <w:i/>
          <w:iCs/>
          <w:sz w:val="20"/>
          <w:szCs w:val="20"/>
        </w:rPr>
        <w:tab/>
      </w:r>
      <w:r>
        <w:rPr>
          <w:b/>
          <w:bCs/>
          <w:i/>
          <w:iCs/>
          <w:sz w:val="20"/>
          <w:szCs w:val="20"/>
        </w:rPr>
        <w:tab/>
        <w:t xml:space="preserve">     </w:t>
      </w:r>
      <w:r>
        <w:rPr>
          <w:b/>
          <w:bCs/>
          <w:i/>
          <w:iCs/>
          <w:sz w:val="20"/>
          <w:szCs w:val="20"/>
        </w:rPr>
      </w:r>
      <w:r>
        <w:rPr>
          <w:b/>
          <w:bCs/>
          <w:i/>
          <w:iCs/>
          <w:sz w:val="20"/>
          <w:szCs w:val="20"/>
        </w:rPr>
      </w:r>
    </w:p>
    <w:sectPr>
      <w:footnotePr/>
      <w:endnotePr/>
      <w:type w:val="nextPage"/>
      <w:pgSz w:h="15840" w:orient="portrait" w:w="12240"/>
      <w:pgMar w:top="187" w:right="1440" w:bottom="360" w:left="1440" w:header="720" w:footer="720"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10000000000000000"/>
  </w:font>
  <w:font w:name="Trebuchet MS">
    <w:panose1 w:val="020B0603020202020204"/>
  </w:font>
  <w:font w:name="Courier New">
    <w:panose1 w:val="02070309020205020404"/>
  </w:font>
  <w:font w:name="Symbol">
    <w:panose1 w:val="05010000000000000000"/>
  </w:font>
  <w:font w:name="Times New Roman">
    <w:panose1 w:val="02020603050405020304"/>
  </w:font>
  <w:font w:name="Arial Unicode MS">
    <w:panose1 w:val="020B0604020202020204"/>
  </w:font>
  <w:font w:name="Arial">
    <w:panose1 w:val="020B06040202020202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
    <w:lvl w:ilvl="0">
      <w:isLgl w:val="false"/>
      <w:lvlJc w:val="left"/>
      <w:lvlText w:val=""/>
      <w:numFmt w:val="bullet"/>
      <w:pPr>
        <w:pBdr/>
        <w:spacing/>
        <w:ind w:hanging="360" w:left="1080"/>
      </w:pPr>
      <w:rPr>
        <w:rFonts w:hint="default" w:ascii="Symbol" w:hAnsi="Symbol"/>
      </w:rPr>
      <w:start w:val="1"/>
      <w:suff w:val="tab"/>
    </w:lvl>
    <w:lvl w:ilvl="1">
      <w:isLgl w:val="false"/>
      <w:lvlJc w:val="left"/>
      <w:lvlText w:val="o"/>
      <w:numFmt w:val="bullet"/>
      <w:pPr>
        <w:pBdr/>
        <w:spacing/>
        <w:ind w:hanging="360" w:left="1800"/>
      </w:pPr>
      <w:rPr>
        <w:rFonts w:hint="default" w:ascii="Courier New" w:hAnsi="Courier New" w:cs="Courier New"/>
      </w:rPr>
      <w:start w:val="1"/>
      <w:suff w:val="tab"/>
    </w:lvl>
    <w:lvl w:ilvl="2">
      <w:isLgl w:val="false"/>
      <w:lvlJc w:val="left"/>
      <w:lvlText w:val=""/>
      <w:numFmt w:val="bullet"/>
      <w:pPr>
        <w:pBdr/>
        <w:spacing/>
        <w:ind w:hanging="360" w:left="2520"/>
      </w:pPr>
      <w:rPr>
        <w:rFonts w:hint="default" w:ascii="Wingdings" w:hAnsi="Wingdings"/>
      </w:rPr>
      <w:start w:val="1"/>
      <w:suff w:val="tab"/>
    </w:lvl>
    <w:lvl w:ilvl="3">
      <w:isLgl w:val="false"/>
      <w:lvlJc w:val="left"/>
      <w:lvlText w:val=""/>
      <w:numFmt w:val="bullet"/>
      <w:pPr>
        <w:pBdr/>
        <w:spacing/>
        <w:ind w:hanging="360" w:left="3240"/>
      </w:pPr>
      <w:rPr>
        <w:rFonts w:hint="default" w:ascii="Symbol" w:hAnsi="Symbol"/>
      </w:rPr>
      <w:start w:val="1"/>
      <w:suff w:val="tab"/>
    </w:lvl>
    <w:lvl w:ilvl="4">
      <w:isLgl w:val="false"/>
      <w:lvlJc w:val="left"/>
      <w:lvlText w:val="o"/>
      <w:numFmt w:val="bullet"/>
      <w:pPr>
        <w:pBdr/>
        <w:spacing/>
        <w:ind w:hanging="360" w:left="3960"/>
      </w:pPr>
      <w:rPr>
        <w:rFonts w:hint="default" w:ascii="Courier New" w:hAnsi="Courier New" w:cs="Courier New"/>
      </w:rPr>
      <w:start w:val="1"/>
      <w:suff w:val="tab"/>
    </w:lvl>
    <w:lvl w:ilvl="5">
      <w:isLgl w:val="false"/>
      <w:lvlJc w:val="left"/>
      <w:lvlText w:val=""/>
      <w:numFmt w:val="bullet"/>
      <w:pPr>
        <w:pBdr/>
        <w:spacing/>
        <w:ind w:hanging="360" w:left="4680"/>
      </w:pPr>
      <w:rPr>
        <w:rFonts w:hint="default" w:ascii="Wingdings" w:hAnsi="Wingdings"/>
      </w:rPr>
      <w:start w:val="1"/>
      <w:suff w:val="tab"/>
    </w:lvl>
    <w:lvl w:ilvl="6">
      <w:isLgl w:val="false"/>
      <w:lvlJc w:val="left"/>
      <w:lvlText w:val=""/>
      <w:numFmt w:val="bullet"/>
      <w:pPr>
        <w:pBdr/>
        <w:spacing/>
        <w:ind w:hanging="360" w:left="5400"/>
      </w:pPr>
      <w:rPr>
        <w:rFonts w:hint="default" w:ascii="Symbol" w:hAnsi="Symbol"/>
      </w:rPr>
      <w:start w:val="1"/>
      <w:suff w:val="tab"/>
    </w:lvl>
    <w:lvl w:ilvl="7">
      <w:isLgl w:val="false"/>
      <w:lvlJc w:val="left"/>
      <w:lvlText w:val="o"/>
      <w:numFmt w:val="bullet"/>
      <w:pPr>
        <w:pBdr/>
        <w:spacing/>
        <w:ind w:hanging="360" w:left="6120"/>
      </w:pPr>
      <w:rPr>
        <w:rFonts w:hint="default" w:ascii="Courier New" w:hAnsi="Courier New" w:cs="Courier New"/>
      </w:rPr>
      <w:start w:val="1"/>
      <w:suff w:val="tab"/>
    </w:lvl>
    <w:lvl w:ilvl="8">
      <w:isLgl w:val="false"/>
      <w:lvlJc w:val="left"/>
      <w:lvlText w:val=""/>
      <w:numFmt w:val="bullet"/>
      <w:pPr>
        <w:pBdr/>
        <w:spacing/>
        <w:ind w:hanging="360" w:left="6840"/>
      </w:pPr>
      <w:rPr>
        <w:rFonts w:hint="default" w:ascii="Wingdings" w:hAnsi="Wingdings"/>
      </w:rPr>
      <w:start w:val="1"/>
      <w:suff w:val="tab"/>
    </w:lvl>
  </w:abstractNum>
  <w:abstractNum w:abstractNumId="2">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
    <w:lvl w:ilvl="0">
      <w:isLgl w:val="false"/>
      <w:lvlJc w:val="left"/>
      <w:lvlText w:val=""/>
      <w:numFmt w:val="bullet"/>
      <w:pPr>
        <w:pBdr/>
        <w:tabs>
          <w:tab w:val="num" w:leader="none" w:pos="360"/>
        </w:tabs>
        <w:spacing/>
        <w:ind w:hanging="245" w:left="245"/>
      </w:pPr>
      <w:pStyle w:val="866"/>
      <w:rPr>
        <w:rFonts w:hint="default" w:ascii="Wingdings" w:hAnsi="Wingdings" w:cs="Wingdings"/>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4">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5">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6">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7">
    <w:lvl w:ilvl="0">
      <w:isLgl w:val="false"/>
      <w:lvlJc w:val="left"/>
      <w:lvlText w:val="·"/>
      <w:numFmt w:val="bullet"/>
      <w:pPr>
        <w:pBdr/>
        <w:spacing/>
        <w:ind w:hanging="360" w:left="709"/>
      </w:pPr>
      <w:rPr>
        <w:rFonts w:hint="default" w:ascii="Symbol" w:hAnsi="Symbol" w:eastAsia="Symbol" w:cs="Symbol"/>
      </w:rPr>
      <w:start w:val="1"/>
      <w:suff w:val="tab"/>
    </w:lvl>
    <w:lvl w:ilvl="1">
      <w:isLgl w:val="false"/>
      <w:lvlJc w:val="left"/>
      <w:lvlText w:val="o"/>
      <w:numFmt w:val="bullet"/>
      <w:pPr>
        <w:pBdr/>
        <w:spacing/>
        <w:ind w:hanging="360" w:left="1429"/>
      </w:pPr>
      <w:rPr>
        <w:rFonts w:hint="default" w:ascii="Courier New" w:hAnsi="Courier New" w:eastAsia="Courier New" w:cs="Courier New"/>
      </w:rPr>
      <w:start w:val="1"/>
      <w:suff w:val="tab"/>
    </w:lvl>
    <w:lvl w:ilvl="2">
      <w:isLgl w:val="false"/>
      <w:lvlJc w:val="left"/>
      <w:lvlText w:val="§"/>
      <w:numFmt w:val="bullet"/>
      <w:pPr>
        <w:pBdr/>
        <w:spacing/>
        <w:ind w:hanging="360" w:left="2149"/>
      </w:pPr>
      <w:rPr>
        <w:rFonts w:hint="default" w:ascii="Wingdings" w:hAnsi="Wingdings" w:eastAsia="Wingdings" w:cs="Wingdings"/>
      </w:rPr>
      <w:start w:val="1"/>
      <w:suff w:val="tab"/>
    </w:lvl>
    <w:lvl w:ilvl="3">
      <w:isLgl w:val="false"/>
      <w:lvlJc w:val="left"/>
      <w:lvlText w:val="·"/>
      <w:numFmt w:val="bullet"/>
      <w:pPr>
        <w:pBdr/>
        <w:spacing/>
        <w:ind w:hanging="360" w:left="2869"/>
      </w:pPr>
      <w:rPr>
        <w:rFonts w:hint="default" w:ascii="Symbol" w:hAnsi="Symbol" w:eastAsia="Symbol" w:cs="Symbol"/>
      </w:rPr>
      <w:start w:val="1"/>
      <w:suff w:val="tab"/>
    </w:lvl>
    <w:lvl w:ilvl="4">
      <w:isLgl w:val="false"/>
      <w:lvlJc w:val="left"/>
      <w:lvlText w:val="o"/>
      <w:numFmt w:val="bullet"/>
      <w:pPr>
        <w:pBdr/>
        <w:spacing/>
        <w:ind w:hanging="360" w:left="3589"/>
      </w:pPr>
      <w:rPr>
        <w:rFonts w:hint="default" w:ascii="Courier New" w:hAnsi="Courier New" w:eastAsia="Courier New" w:cs="Courier New"/>
      </w:rPr>
      <w:start w:val="1"/>
      <w:suff w:val="tab"/>
    </w:lvl>
    <w:lvl w:ilvl="5">
      <w:isLgl w:val="false"/>
      <w:lvlJc w:val="left"/>
      <w:lvlText w:val="§"/>
      <w:numFmt w:val="bullet"/>
      <w:pPr>
        <w:pBdr/>
        <w:spacing/>
        <w:ind w:hanging="360" w:left="4309"/>
      </w:pPr>
      <w:rPr>
        <w:rFonts w:hint="default" w:ascii="Wingdings" w:hAnsi="Wingdings" w:eastAsia="Wingdings" w:cs="Wingdings"/>
      </w:rPr>
      <w:start w:val="1"/>
      <w:suff w:val="tab"/>
    </w:lvl>
    <w:lvl w:ilvl="6">
      <w:isLgl w:val="false"/>
      <w:lvlJc w:val="left"/>
      <w:lvlText w:val="·"/>
      <w:numFmt w:val="bullet"/>
      <w:pPr>
        <w:pBdr/>
        <w:spacing/>
        <w:ind w:hanging="360" w:left="5029"/>
      </w:pPr>
      <w:rPr>
        <w:rFonts w:hint="default" w:ascii="Symbol" w:hAnsi="Symbol" w:eastAsia="Symbol" w:cs="Symbol"/>
      </w:rPr>
      <w:start w:val="1"/>
      <w:suff w:val="tab"/>
    </w:lvl>
    <w:lvl w:ilvl="7">
      <w:isLgl w:val="false"/>
      <w:lvlJc w:val="left"/>
      <w:lvlText w:val="o"/>
      <w:numFmt w:val="bullet"/>
      <w:pPr>
        <w:pBdr/>
        <w:spacing/>
        <w:ind w:hanging="360" w:left="5749"/>
      </w:pPr>
      <w:rPr>
        <w:rFonts w:hint="default" w:ascii="Courier New" w:hAnsi="Courier New" w:eastAsia="Courier New" w:cs="Courier New"/>
      </w:rPr>
      <w:start w:val="1"/>
      <w:suff w:val="tab"/>
    </w:lvl>
    <w:lvl w:ilvl="8">
      <w:isLgl w:val="false"/>
      <w:lvlJc w:val="left"/>
      <w:lvlText w:val="§"/>
      <w:numFmt w:val="bullet"/>
      <w:pPr>
        <w:pBdr/>
        <w:spacing/>
        <w:ind w:hanging="360" w:left="6469"/>
      </w:pPr>
      <w:rPr>
        <w:rFonts w:hint="default" w:ascii="Wingdings" w:hAnsi="Wingdings" w:eastAsia="Wingdings" w:cs="Wingdings"/>
      </w:rPr>
      <w:start w:val="1"/>
      <w:suff w:val="tab"/>
    </w:lvl>
  </w:abstractNum>
  <w:abstractNum w:abstractNumId="8">
    <w:lvl w:ilvl="0">
      <w:isLgl w:val="false"/>
      <w:lvlJc w:val="left"/>
      <w:lvlText w:val="·"/>
      <w:numFmt w:val="bullet"/>
      <w:pPr>
        <w:pBdr/>
        <w:spacing/>
        <w:ind w:hanging="360" w:left="709"/>
      </w:pPr>
      <w:rPr>
        <w:rFonts w:hint="default" w:ascii="Symbol" w:hAnsi="Symbol" w:eastAsia="Symbol" w:cs="Symbol"/>
      </w:rPr>
      <w:start w:val="1"/>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num w:numId="1">
    <w:abstractNumId w:val="5"/>
  </w:num>
  <w:num w:numId="2">
    <w:abstractNumId w:val="4"/>
  </w:num>
  <w:num w:numId="3">
    <w:abstractNumId w:val="3"/>
  </w:num>
  <w:num w:numId="4">
    <w:abstractNumId w:val="1"/>
  </w:num>
  <w:num w:numId="5">
    <w:abstractNumId w:val="2"/>
  </w:num>
  <w:num w:numId="6">
    <w:abstractNumId w:val="0"/>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en-US" w:eastAsia="en-US" w:bidi="ar-SA"/>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165">
    <w:name w:val="Intense Emphasis"/>
    <w:basedOn w:val="863"/>
    <w:uiPriority w:val="21"/>
    <w:qFormat/>
    <w:pPr>
      <w:pBdr/>
      <w:spacing/>
      <w:ind/>
    </w:pPr>
    <w:rPr>
      <w:i/>
      <w:iCs/>
      <w:color w:val="0f4761" w:themeColor="accent1" w:themeShade="BF"/>
    </w:rPr>
  </w:style>
  <w:style w:type="character" w:styleId="168">
    <w:name w:val="Intense Reference"/>
    <w:basedOn w:val="863"/>
    <w:uiPriority w:val="32"/>
    <w:qFormat/>
    <w:pPr>
      <w:pBdr/>
      <w:spacing/>
      <w:ind/>
    </w:pPr>
    <w:rPr>
      <w:b/>
      <w:bCs/>
      <w:smallCaps/>
      <w:color w:val="0f4761" w:themeColor="accent1" w:themeShade="BF"/>
      <w:spacing w:val="5"/>
    </w:rPr>
  </w:style>
  <w:style w:type="character" w:styleId="170">
    <w:name w:val="Subtle Emphasis"/>
    <w:basedOn w:val="863"/>
    <w:uiPriority w:val="19"/>
    <w:qFormat/>
    <w:pPr>
      <w:pBdr/>
      <w:spacing/>
      <w:ind/>
    </w:pPr>
    <w:rPr>
      <w:i/>
      <w:iCs/>
      <w:color w:val="404040" w:themeColor="text1" w:themeTint="BF"/>
    </w:rPr>
  </w:style>
  <w:style w:type="character" w:styleId="171">
    <w:name w:val="Emphasis"/>
    <w:basedOn w:val="863"/>
    <w:uiPriority w:val="20"/>
    <w:qFormat/>
    <w:pPr>
      <w:pBdr/>
      <w:spacing/>
      <w:ind/>
    </w:pPr>
    <w:rPr>
      <w:i/>
      <w:iCs/>
    </w:rPr>
  </w:style>
  <w:style w:type="character" w:styleId="172">
    <w:name w:val="Strong"/>
    <w:basedOn w:val="863"/>
    <w:uiPriority w:val="22"/>
    <w:qFormat/>
    <w:pPr>
      <w:pBdr/>
      <w:spacing/>
      <w:ind/>
    </w:pPr>
    <w:rPr>
      <w:b/>
      <w:bCs/>
    </w:rPr>
  </w:style>
  <w:style w:type="character" w:styleId="173">
    <w:name w:val="Subtle Reference"/>
    <w:basedOn w:val="863"/>
    <w:uiPriority w:val="31"/>
    <w:qFormat/>
    <w:pPr>
      <w:pBdr/>
      <w:spacing/>
      <w:ind/>
    </w:pPr>
    <w:rPr>
      <w:smallCaps/>
      <w:color w:val="5a5a5a" w:themeColor="text1" w:themeTint="A5"/>
    </w:rPr>
  </w:style>
  <w:style w:type="character" w:styleId="174">
    <w:name w:val="Book Title"/>
    <w:basedOn w:val="863"/>
    <w:uiPriority w:val="33"/>
    <w:qFormat/>
    <w:pPr>
      <w:pBdr/>
      <w:spacing/>
      <w:ind/>
    </w:pPr>
    <w:rPr>
      <w:b/>
      <w:bCs/>
      <w:i/>
      <w:iCs/>
      <w:spacing w:val="5"/>
    </w:rPr>
  </w:style>
  <w:style w:type="character" w:styleId="187">
    <w:name w:val="FollowedHyperlink"/>
    <w:basedOn w:val="863"/>
    <w:uiPriority w:val="99"/>
    <w:semiHidden/>
    <w:unhideWhenUsed/>
    <w:pPr>
      <w:pBdr/>
      <w:spacing/>
      <w:ind/>
    </w:pPr>
    <w:rPr>
      <w:color w:val="954f72" w:themeColor="followedHyperlink"/>
      <w:u w:val="single"/>
    </w:rPr>
  </w:style>
  <w:style w:type="paragraph" w:styleId="684">
    <w:name w:val="Heading 1"/>
    <w:basedOn w:val="862"/>
    <w:next w:val="862"/>
    <w:link w:val="685"/>
    <w:uiPriority w:val="9"/>
    <w:qFormat/>
    <w:pPr>
      <w:keepNext w:val="true"/>
      <w:keepLines w:val="true"/>
      <w:pBdr/>
      <w:spacing w:after="200" w:before="480"/>
      <w:ind/>
      <w:outlineLvl w:val="0"/>
    </w:pPr>
    <w:rPr>
      <w:rFonts w:ascii="Arial" w:hAnsi="Arial" w:eastAsia="Arial" w:cs="Arial"/>
      <w:sz w:val="40"/>
      <w:szCs w:val="40"/>
    </w:rPr>
  </w:style>
  <w:style w:type="character" w:styleId="685">
    <w:name w:val="Heading 1 Char"/>
    <w:basedOn w:val="863"/>
    <w:link w:val="684"/>
    <w:uiPriority w:val="9"/>
    <w:pPr>
      <w:pBdr/>
      <w:spacing/>
      <w:ind/>
    </w:pPr>
    <w:rPr>
      <w:rFonts w:ascii="Arial" w:hAnsi="Arial" w:eastAsia="Arial" w:cs="Arial"/>
      <w:sz w:val="40"/>
      <w:szCs w:val="40"/>
    </w:rPr>
  </w:style>
  <w:style w:type="paragraph" w:styleId="686">
    <w:name w:val="Heading 2"/>
    <w:basedOn w:val="862"/>
    <w:next w:val="862"/>
    <w:link w:val="687"/>
    <w:uiPriority w:val="9"/>
    <w:unhideWhenUsed/>
    <w:qFormat/>
    <w:pPr>
      <w:keepNext w:val="true"/>
      <w:keepLines w:val="true"/>
      <w:pBdr/>
      <w:spacing w:after="200" w:before="360"/>
      <w:ind/>
      <w:outlineLvl w:val="1"/>
    </w:pPr>
    <w:rPr>
      <w:rFonts w:ascii="Arial" w:hAnsi="Arial" w:eastAsia="Arial" w:cs="Arial"/>
      <w:sz w:val="34"/>
    </w:rPr>
  </w:style>
  <w:style w:type="character" w:styleId="687">
    <w:name w:val="Heading 2 Char"/>
    <w:basedOn w:val="863"/>
    <w:link w:val="686"/>
    <w:uiPriority w:val="9"/>
    <w:pPr>
      <w:pBdr/>
      <w:spacing/>
      <w:ind/>
    </w:pPr>
    <w:rPr>
      <w:rFonts w:ascii="Arial" w:hAnsi="Arial" w:eastAsia="Arial" w:cs="Arial"/>
      <w:sz w:val="34"/>
    </w:rPr>
  </w:style>
  <w:style w:type="paragraph" w:styleId="688">
    <w:name w:val="Heading 3"/>
    <w:basedOn w:val="862"/>
    <w:next w:val="862"/>
    <w:link w:val="689"/>
    <w:uiPriority w:val="9"/>
    <w:unhideWhenUsed/>
    <w:qFormat/>
    <w:pPr>
      <w:keepNext w:val="true"/>
      <w:keepLines w:val="true"/>
      <w:pBdr/>
      <w:spacing w:after="200" w:before="320"/>
      <w:ind/>
      <w:outlineLvl w:val="2"/>
    </w:pPr>
    <w:rPr>
      <w:rFonts w:ascii="Arial" w:hAnsi="Arial" w:eastAsia="Arial" w:cs="Arial"/>
      <w:sz w:val="30"/>
      <w:szCs w:val="30"/>
    </w:rPr>
  </w:style>
  <w:style w:type="character" w:styleId="689">
    <w:name w:val="Heading 3 Char"/>
    <w:basedOn w:val="863"/>
    <w:link w:val="688"/>
    <w:uiPriority w:val="9"/>
    <w:pPr>
      <w:pBdr/>
      <w:spacing/>
      <w:ind/>
    </w:pPr>
    <w:rPr>
      <w:rFonts w:ascii="Arial" w:hAnsi="Arial" w:eastAsia="Arial" w:cs="Arial"/>
      <w:sz w:val="30"/>
      <w:szCs w:val="30"/>
    </w:rPr>
  </w:style>
  <w:style w:type="paragraph" w:styleId="690">
    <w:name w:val="Heading 4"/>
    <w:basedOn w:val="862"/>
    <w:next w:val="862"/>
    <w:link w:val="691"/>
    <w:uiPriority w:val="9"/>
    <w:unhideWhenUsed/>
    <w:qFormat/>
    <w:pPr>
      <w:keepNext w:val="true"/>
      <w:keepLines w:val="true"/>
      <w:pBdr/>
      <w:spacing w:after="200" w:before="320"/>
      <w:ind/>
      <w:outlineLvl w:val="3"/>
    </w:pPr>
    <w:rPr>
      <w:rFonts w:ascii="Arial" w:hAnsi="Arial" w:eastAsia="Arial" w:cs="Arial"/>
      <w:b/>
      <w:bCs/>
      <w:sz w:val="26"/>
      <w:szCs w:val="26"/>
    </w:rPr>
  </w:style>
  <w:style w:type="character" w:styleId="691">
    <w:name w:val="Heading 4 Char"/>
    <w:basedOn w:val="863"/>
    <w:link w:val="690"/>
    <w:uiPriority w:val="9"/>
    <w:pPr>
      <w:pBdr/>
      <w:spacing/>
      <w:ind/>
    </w:pPr>
    <w:rPr>
      <w:rFonts w:ascii="Arial" w:hAnsi="Arial" w:eastAsia="Arial" w:cs="Arial"/>
      <w:b/>
      <w:bCs/>
      <w:sz w:val="26"/>
      <w:szCs w:val="26"/>
    </w:rPr>
  </w:style>
  <w:style w:type="paragraph" w:styleId="692">
    <w:name w:val="Heading 5"/>
    <w:basedOn w:val="862"/>
    <w:next w:val="862"/>
    <w:link w:val="693"/>
    <w:uiPriority w:val="9"/>
    <w:unhideWhenUsed/>
    <w:qFormat/>
    <w:pPr>
      <w:keepNext w:val="true"/>
      <w:keepLines w:val="true"/>
      <w:pBdr/>
      <w:spacing w:after="200" w:before="320"/>
      <w:ind/>
      <w:outlineLvl w:val="4"/>
    </w:pPr>
    <w:rPr>
      <w:rFonts w:ascii="Arial" w:hAnsi="Arial" w:eastAsia="Arial" w:cs="Arial"/>
      <w:b/>
      <w:bCs/>
      <w:sz w:val="24"/>
      <w:szCs w:val="24"/>
    </w:rPr>
  </w:style>
  <w:style w:type="character" w:styleId="693">
    <w:name w:val="Heading 5 Char"/>
    <w:basedOn w:val="863"/>
    <w:link w:val="692"/>
    <w:uiPriority w:val="9"/>
    <w:pPr>
      <w:pBdr/>
      <w:spacing/>
      <w:ind/>
    </w:pPr>
    <w:rPr>
      <w:rFonts w:ascii="Arial" w:hAnsi="Arial" w:eastAsia="Arial" w:cs="Arial"/>
      <w:b/>
      <w:bCs/>
      <w:sz w:val="24"/>
      <w:szCs w:val="24"/>
    </w:rPr>
  </w:style>
  <w:style w:type="paragraph" w:styleId="694">
    <w:name w:val="Heading 6"/>
    <w:basedOn w:val="862"/>
    <w:next w:val="862"/>
    <w:link w:val="695"/>
    <w:uiPriority w:val="9"/>
    <w:unhideWhenUsed/>
    <w:qFormat/>
    <w:pPr>
      <w:keepNext w:val="true"/>
      <w:keepLines w:val="true"/>
      <w:pBdr/>
      <w:spacing w:after="200" w:before="320"/>
      <w:ind/>
      <w:outlineLvl w:val="5"/>
    </w:pPr>
    <w:rPr>
      <w:rFonts w:ascii="Arial" w:hAnsi="Arial" w:eastAsia="Arial" w:cs="Arial"/>
      <w:b/>
      <w:bCs/>
      <w:sz w:val="22"/>
      <w:szCs w:val="22"/>
    </w:rPr>
  </w:style>
  <w:style w:type="character" w:styleId="695">
    <w:name w:val="Heading 6 Char"/>
    <w:basedOn w:val="863"/>
    <w:link w:val="694"/>
    <w:uiPriority w:val="9"/>
    <w:pPr>
      <w:pBdr/>
      <w:spacing/>
      <w:ind/>
    </w:pPr>
    <w:rPr>
      <w:rFonts w:ascii="Arial" w:hAnsi="Arial" w:eastAsia="Arial" w:cs="Arial"/>
      <w:b/>
      <w:bCs/>
      <w:sz w:val="22"/>
      <w:szCs w:val="22"/>
    </w:rPr>
  </w:style>
  <w:style w:type="paragraph" w:styleId="696">
    <w:name w:val="Heading 7"/>
    <w:basedOn w:val="862"/>
    <w:next w:val="862"/>
    <w:link w:val="697"/>
    <w:uiPriority w:val="9"/>
    <w:unhideWhenUsed/>
    <w:qFormat/>
    <w:pPr>
      <w:keepNext w:val="true"/>
      <w:keepLines w:val="true"/>
      <w:pBdr/>
      <w:spacing w:after="200" w:before="320"/>
      <w:ind/>
      <w:outlineLvl w:val="6"/>
    </w:pPr>
    <w:rPr>
      <w:rFonts w:ascii="Arial" w:hAnsi="Arial" w:eastAsia="Arial" w:cs="Arial"/>
      <w:b/>
      <w:bCs/>
      <w:i/>
      <w:iCs/>
      <w:sz w:val="22"/>
      <w:szCs w:val="22"/>
    </w:rPr>
  </w:style>
  <w:style w:type="character" w:styleId="697">
    <w:name w:val="Heading 7 Char"/>
    <w:basedOn w:val="863"/>
    <w:link w:val="696"/>
    <w:uiPriority w:val="9"/>
    <w:pPr>
      <w:pBdr/>
      <w:spacing/>
      <w:ind/>
    </w:pPr>
    <w:rPr>
      <w:rFonts w:ascii="Arial" w:hAnsi="Arial" w:eastAsia="Arial" w:cs="Arial"/>
      <w:b/>
      <w:bCs/>
      <w:i/>
      <w:iCs/>
      <w:sz w:val="22"/>
      <w:szCs w:val="22"/>
    </w:rPr>
  </w:style>
  <w:style w:type="paragraph" w:styleId="698">
    <w:name w:val="Heading 8"/>
    <w:basedOn w:val="862"/>
    <w:next w:val="862"/>
    <w:link w:val="699"/>
    <w:uiPriority w:val="9"/>
    <w:unhideWhenUsed/>
    <w:qFormat/>
    <w:pPr>
      <w:keepNext w:val="true"/>
      <w:keepLines w:val="true"/>
      <w:pBdr/>
      <w:spacing w:after="200" w:before="320"/>
      <w:ind/>
      <w:outlineLvl w:val="7"/>
    </w:pPr>
    <w:rPr>
      <w:rFonts w:ascii="Arial" w:hAnsi="Arial" w:eastAsia="Arial" w:cs="Arial"/>
      <w:i/>
      <w:iCs/>
      <w:sz w:val="22"/>
      <w:szCs w:val="22"/>
    </w:rPr>
  </w:style>
  <w:style w:type="character" w:styleId="699">
    <w:name w:val="Heading 8 Char"/>
    <w:basedOn w:val="863"/>
    <w:link w:val="698"/>
    <w:uiPriority w:val="9"/>
    <w:pPr>
      <w:pBdr/>
      <w:spacing/>
      <w:ind/>
    </w:pPr>
    <w:rPr>
      <w:rFonts w:ascii="Arial" w:hAnsi="Arial" w:eastAsia="Arial" w:cs="Arial"/>
      <w:i/>
      <w:iCs/>
      <w:sz w:val="22"/>
      <w:szCs w:val="22"/>
    </w:rPr>
  </w:style>
  <w:style w:type="paragraph" w:styleId="700">
    <w:name w:val="Heading 9"/>
    <w:basedOn w:val="862"/>
    <w:next w:val="862"/>
    <w:link w:val="701"/>
    <w:uiPriority w:val="9"/>
    <w:unhideWhenUsed/>
    <w:qFormat/>
    <w:pPr>
      <w:keepNext w:val="true"/>
      <w:keepLines w:val="true"/>
      <w:pBdr/>
      <w:spacing w:after="200" w:before="320"/>
      <w:ind/>
      <w:outlineLvl w:val="8"/>
    </w:pPr>
    <w:rPr>
      <w:rFonts w:ascii="Arial" w:hAnsi="Arial" w:eastAsia="Arial" w:cs="Arial"/>
      <w:i/>
      <w:iCs/>
      <w:sz w:val="21"/>
      <w:szCs w:val="21"/>
    </w:rPr>
  </w:style>
  <w:style w:type="character" w:styleId="701">
    <w:name w:val="Heading 9 Char"/>
    <w:basedOn w:val="863"/>
    <w:link w:val="700"/>
    <w:uiPriority w:val="9"/>
    <w:pPr>
      <w:pBdr/>
      <w:spacing/>
      <w:ind/>
    </w:pPr>
    <w:rPr>
      <w:rFonts w:ascii="Arial" w:hAnsi="Arial" w:eastAsia="Arial" w:cs="Arial"/>
      <w:i/>
      <w:iCs/>
      <w:sz w:val="21"/>
      <w:szCs w:val="21"/>
    </w:rPr>
  </w:style>
  <w:style w:type="paragraph" w:styleId="702">
    <w:name w:val="List Paragraph"/>
    <w:basedOn w:val="862"/>
    <w:uiPriority w:val="34"/>
    <w:qFormat/>
    <w:pPr>
      <w:pBdr/>
      <w:spacing/>
      <w:ind w:left="720"/>
      <w:contextualSpacing w:val="true"/>
    </w:pPr>
  </w:style>
  <w:style w:type="paragraph" w:styleId="703">
    <w:name w:val="No Spacing"/>
    <w:uiPriority w:val="1"/>
    <w:qFormat/>
    <w:pPr>
      <w:pBdr/>
      <w:spacing w:after="0" w:before="0" w:line="240" w:lineRule="auto"/>
      <w:ind/>
    </w:pPr>
  </w:style>
  <w:style w:type="paragraph" w:styleId="704">
    <w:name w:val="Title"/>
    <w:basedOn w:val="862"/>
    <w:next w:val="862"/>
    <w:link w:val="705"/>
    <w:uiPriority w:val="10"/>
    <w:qFormat/>
    <w:pPr>
      <w:pBdr/>
      <w:spacing w:after="200" w:before="300"/>
      <w:ind/>
      <w:contextualSpacing w:val="true"/>
    </w:pPr>
    <w:rPr>
      <w:sz w:val="48"/>
      <w:szCs w:val="48"/>
    </w:rPr>
  </w:style>
  <w:style w:type="character" w:styleId="705">
    <w:name w:val="Title Char"/>
    <w:basedOn w:val="863"/>
    <w:link w:val="704"/>
    <w:uiPriority w:val="10"/>
    <w:pPr>
      <w:pBdr/>
      <w:spacing/>
      <w:ind/>
    </w:pPr>
    <w:rPr>
      <w:sz w:val="48"/>
      <w:szCs w:val="48"/>
    </w:rPr>
  </w:style>
  <w:style w:type="paragraph" w:styleId="706">
    <w:name w:val="Subtitle"/>
    <w:basedOn w:val="862"/>
    <w:next w:val="862"/>
    <w:link w:val="707"/>
    <w:uiPriority w:val="11"/>
    <w:qFormat/>
    <w:pPr>
      <w:pBdr/>
      <w:spacing w:after="200" w:before="200"/>
      <w:ind/>
    </w:pPr>
    <w:rPr>
      <w:sz w:val="24"/>
      <w:szCs w:val="24"/>
    </w:rPr>
  </w:style>
  <w:style w:type="character" w:styleId="707">
    <w:name w:val="Subtitle Char"/>
    <w:basedOn w:val="863"/>
    <w:link w:val="706"/>
    <w:uiPriority w:val="11"/>
    <w:pPr>
      <w:pBdr/>
      <w:spacing/>
      <w:ind/>
    </w:pPr>
    <w:rPr>
      <w:sz w:val="24"/>
      <w:szCs w:val="24"/>
    </w:rPr>
  </w:style>
  <w:style w:type="paragraph" w:styleId="708">
    <w:name w:val="Quote"/>
    <w:basedOn w:val="862"/>
    <w:next w:val="862"/>
    <w:link w:val="709"/>
    <w:uiPriority w:val="29"/>
    <w:qFormat/>
    <w:pPr>
      <w:pBdr/>
      <w:spacing/>
      <w:ind w:right="720" w:left="720"/>
    </w:pPr>
    <w:rPr>
      <w:i/>
    </w:rPr>
  </w:style>
  <w:style w:type="character" w:styleId="709">
    <w:name w:val="Quote Char"/>
    <w:link w:val="708"/>
    <w:uiPriority w:val="29"/>
    <w:pPr>
      <w:pBdr/>
      <w:spacing/>
      <w:ind/>
    </w:pPr>
    <w:rPr>
      <w:i/>
    </w:rPr>
  </w:style>
  <w:style w:type="paragraph" w:styleId="710">
    <w:name w:val="Intense Quote"/>
    <w:basedOn w:val="862"/>
    <w:next w:val="862"/>
    <w:link w:val="711"/>
    <w:uiPriority w:val="30"/>
    <w:qFormat/>
    <w:pPr>
      <w:pBdr>
        <w:top w:val="single" w:color="ffffff" w:sz="4" w:space="5"/>
        <w:left w:val="single" w:color="ffffff" w:sz="4" w:space="10"/>
        <w:bottom w:val="single" w:color="ffffff" w:sz="4" w:space="5"/>
        <w:right w:val="single" w:color="ffffff" w:sz="4" w:space="10"/>
      </w:pBdr>
      <w:shd w:val="clear" w:color="auto" w:fill="f2f2f2"/>
      <w:spacing/>
      <w:ind w:right="720" w:left="720"/>
      <w:contextualSpacing w:val="false"/>
    </w:pPr>
    <w:rPr>
      <w:i/>
    </w:rPr>
  </w:style>
  <w:style w:type="character" w:styleId="711">
    <w:name w:val="Intense Quote Char"/>
    <w:link w:val="710"/>
    <w:uiPriority w:val="30"/>
    <w:pPr>
      <w:pBdr/>
      <w:spacing/>
      <w:ind/>
    </w:pPr>
    <w:rPr>
      <w:i/>
    </w:rPr>
  </w:style>
  <w:style w:type="paragraph" w:styleId="712">
    <w:name w:val="Header"/>
    <w:basedOn w:val="862"/>
    <w:link w:val="713"/>
    <w:uiPriority w:val="99"/>
    <w:unhideWhenUsed/>
    <w:pPr>
      <w:pBdr/>
      <w:tabs>
        <w:tab w:val="center" w:leader="none" w:pos="7143"/>
        <w:tab w:val="right" w:leader="none" w:pos="14287"/>
      </w:tabs>
      <w:spacing w:after="0" w:line="240" w:lineRule="auto"/>
      <w:ind/>
    </w:pPr>
  </w:style>
  <w:style w:type="character" w:styleId="713">
    <w:name w:val="Header Char"/>
    <w:basedOn w:val="863"/>
    <w:link w:val="712"/>
    <w:uiPriority w:val="99"/>
    <w:pPr>
      <w:pBdr/>
      <w:spacing/>
      <w:ind/>
    </w:pPr>
  </w:style>
  <w:style w:type="paragraph" w:styleId="714">
    <w:name w:val="Footer"/>
    <w:basedOn w:val="862"/>
    <w:link w:val="717"/>
    <w:uiPriority w:val="99"/>
    <w:unhideWhenUsed/>
    <w:pPr>
      <w:pBdr/>
      <w:tabs>
        <w:tab w:val="center" w:leader="none" w:pos="7143"/>
        <w:tab w:val="right" w:leader="none" w:pos="14287"/>
      </w:tabs>
      <w:spacing w:after="0" w:line="240" w:lineRule="auto"/>
      <w:ind/>
    </w:pPr>
  </w:style>
  <w:style w:type="character" w:styleId="715">
    <w:name w:val="Footer Char"/>
    <w:basedOn w:val="863"/>
    <w:link w:val="714"/>
    <w:uiPriority w:val="99"/>
    <w:pPr>
      <w:pBdr/>
      <w:spacing/>
      <w:ind/>
    </w:pPr>
  </w:style>
  <w:style w:type="paragraph" w:styleId="716">
    <w:name w:val="Caption"/>
    <w:basedOn w:val="862"/>
    <w:next w:val="862"/>
    <w:uiPriority w:val="35"/>
    <w:semiHidden/>
    <w:unhideWhenUsed/>
    <w:qFormat/>
    <w:pPr>
      <w:pBdr/>
      <w:spacing w:line="276" w:lineRule="auto"/>
      <w:ind/>
    </w:pPr>
    <w:rPr>
      <w:b/>
      <w:bCs/>
      <w:color w:val="4f81bd" w:themeColor="accent1"/>
      <w:sz w:val="18"/>
      <w:szCs w:val="18"/>
    </w:rPr>
  </w:style>
  <w:style w:type="character" w:styleId="717">
    <w:name w:val="Caption Char"/>
    <w:basedOn w:val="716"/>
    <w:link w:val="714"/>
    <w:uiPriority w:val="99"/>
    <w:pPr>
      <w:pBdr/>
      <w:spacing/>
      <w:ind/>
    </w:pPr>
  </w:style>
  <w:style w:type="table" w:styleId="718">
    <w:name w:val="Table Grid"/>
    <w:basedOn w:val="864"/>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Table Grid Light"/>
    <w:basedOn w:val="864"/>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Plain Table 1"/>
    <w:basedOn w:val="864"/>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Plain Table 2"/>
    <w:basedOn w:val="864"/>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Plain Table 3"/>
    <w:basedOn w:val="86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Plain Table 4"/>
    <w:basedOn w:val="86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Plain Table 5"/>
    <w:basedOn w:val="86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1 Light"/>
    <w:basedOn w:val="864"/>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1 Light - Accent 1"/>
    <w:basedOn w:val="864"/>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1 Light - Accent 2"/>
    <w:basedOn w:val="864"/>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1 Light - Accent 3"/>
    <w:basedOn w:val="864"/>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1 Light - Accent 4"/>
    <w:basedOn w:val="86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1 Light - Accent 5"/>
    <w:basedOn w:val="864"/>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1 Light - Accent 6"/>
    <w:basedOn w:val="864"/>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2"/>
    <w:basedOn w:val="864"/>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2 - Accent 1"/>
    <w:basedOn w:val="864"/>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2 - Accent 2"/>
    <w:basedOn w:val="864"/>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2 - Accent 3"/>
    <w:basedOn w:val="864"/>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2 - Accent 4"/>
    <w:basedOn w:val="86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2 - Accent 5"/>
    <w:basedOn w:val="864"/>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2 - Accent 6"/>
    <w:basedOn w:val="864"/>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3"/>
    <w:basedOn w:val="864"/>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3 - Accent 1"/>
    <w:basedOn w:val="864"/>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3 - Accent 2"/>
    <w:basedOn w:val="864"/>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3 - Accent 3"/>
    <w:basedOn w:val="864"/>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3 - Accent 4"/>
    <w:basedOn w:val="86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3 - Accent 5"/>
    <w:basedOn w:val="864"/>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3 - Accent 6"/>
    <w:basedOn w:val="864"/>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4"/>
    <w:basedOn w:val="864"/>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4 - Accent 1"/>
    <w:basedOn w:val="864"/>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4 - Accent 2"/>
    <w:basedOn w:val="864"/>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4 - Accent 3"/>
    <w:basedOn w:val="864"/>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4 - Accent 4"/>
    <w:basedOn w:val="864"/>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4 - Accent 5"/>
    <w:basedOn w:val="864"/>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4 - Accent 6"/>
    <w:basedOn w:val="864"/>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5 Dark"/>
    <w:basedOn w:val="86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5 Dark- Accent 1"/>
    <w:basedOn w:val="86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eebf6" w:themeFill="accent1" w:themeFillTint="34"/>
    </w:tblPr>
    <w:tcPr>
      <w:tcBorders/>
    </w:tcPr>
    <w:tblStylePr w:type="band1Horz">
      <w:pPr>
        <w:pBdr/>
        <w:spacing/>
        <w:ind/>
      </w:pPr>
      <w:tblPr>
        <w:tblBorders/>
      </w:tblPr>
      <w:tcPr>
        <w:shd w:val="clear" w:color="ffffff" w:themeColor="accent1" w:themeTint="75" w:fill="b4d1ec" w:themeFill="accent1" w:themeFillTint="75"/>
        <w:tcBorders/>
      </w:tcPr>
    </w:tblStylePr>
    <w:tblStylePr w:type="band1Vert">
      <w:pPr>
        <w:pBdr/>
        <w:spacing/>
        <w:ind/>
      </w:pPr>
      <w:tblPr>
        <w:tblBorders/>
      </w:tblPr>
      <w:tcPr>
        <w:shd w:val="clear" w:color="ffffff" w:themeColor="accent1" w:themeTint="75" w:fill="b4d1ec"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5b9bd5" w:themeFill="accent1"/>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rFonts w:ascii="Arial" w:hAnsi="Arial"/>
        <w:b/>
        <w:color w:val="ffffff"/>
        <w:sz w:val="22"/>
      </w:rPr>
      <w:pPr>
        <w:pBdr/>
        <w:spacing/>
        <w:ind/>
      </w:pPr>
      <w:tblPr>
        <w:tblBorders/>
      </w:tblPr>
      <w:tcPr>
        <w:shd w:val="clear" w:color="ffffff" w:themeColor="accent1" w:fill="5b9bd5" w:themeFill="accent1"/>
        <w:tcBorders/>
      </w:tcPr>
    </w:tblStylePr>
    <w:tblStylePr w:type="lastRow">
      <w:rPr>
        <w:rFonts w:ascii="Arial" w:hAnsi="Arial"/>
        <w:b/>
        <w:color w:val="ffffff"/>
        <w:sz w:val="22"/>
      </w:rPr>
      <w:pPr>
        <w:pBdr/>
        <w:spacing/>
        <w:ind/>
      </w:pPr>
      <w:tblPr>
        <w:tblBorders/>
      </w:tblPr>
      <w:tcPr>
        <w:shd w:val="clear" w:color="ffffff" w:themeColor="accent1" w:fill="5b9bd5"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5 Dark - Accent 2"/>
    <w:basedOn w:val="86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5 Dark - Accent 3"/>
    <w:basedOn w:val="86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5 Dark- Accent 4"/>
    <w:basedOn w:val="86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5 Dark - Accent 5"/>
    <w:basedOn w:val="86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5 Dark - Accent 6"/>
    <w:basedOn w:val="86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6 Colorful"/>
    <w:basedOn w:val="864"/>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61">
    <w:name w:val="Grid Table 6 Colorful - Accent 1"/>
    <w:basedOn w:val="864"/>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62">
    <w:name w:val="Grid Table 6 Colorful - Accent 2"/>
    <w:basedOn w:val="864"/>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63">
    <w:name w:val="Grid Table 6 Colorful - Accent 3"/>
    <w:basedOn w:val="864"/>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64">
    <w:name w:val="Grid Table 6 Colorful - Accent 4"/>
    <w:basedOn w:val="86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65">
    <w:name w:val="Grid Table 6 Colorful - Accent 5"/>
    <w:basedOn w:val="864"/>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6">
    <w:name w:val="Grid Table 6 Colorful - Accent 6"/>
    <w:basedOn w:val="864"/>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7">
    <w:name w:val="Grid Table 7 Colorful"/>
    <w:basedOn w:val="864"/>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Grid Table 7 Colorful - Accent 1"/>
    <w:basedOn w:val="864"/>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07abd"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Grid Table 7 Colorful - Accent 2"/>
    <w:basedOn w:val="864"/>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Grid Table 7 Colorful - Accent 3"/>
    <w:basedOn w:val="864"/>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Grid Table 7 Colorful - Accent 4"/>
    <w:basedOn w:val="864"/>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Grid Table 7 Colorful - Accent 5"/>
    <w:basedOn w:val="864"/>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275"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Grid Table 7 Colorful - Accent 6"/>
    <w:basedOn w:val="864"/>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1 Light"/>
    <w:basedOn w:val="86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1 Light - Accent 1"/>
    <w:basedOn w:val="86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1 Light - Accent 2"/>
    <w:basedOn w:val="86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1 Light - Accent 3"/>
    <w:basedOn w:val="86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1 Light - Accent 4"/>
    <w:basedOn w:val="86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1 Light - Accent 5"/>
    <w:basedOn w:val="86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1 Light - Accent 6"/>
    <w:basedOn w:val="86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2"/>
    <w:basedOn w:val="864"/>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2 - Accent 1"/>
    <w:basedOn w:val="864"/>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2 - Accent 2"/>
    <w:basedOn w:val="864"/>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2 - Accent 3"/>
    <w:basedOn w:val="864"/>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2 - Accent 4"/>
    <w:basedOn w:val="864"/>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2 - Accent 5"/>
    <w:basedOn w:val="864"/>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2 - Accent 6"/>
    <w:basedOn w:val="864"/>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3"/>
    <w:basedOn w:val="864"/>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3 - Accent 1"/>
    <w:basedOn w:val="864"/>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3 - Accent 2"/>
    <w:basedOn w:val="864"/>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3 - Accent 3"/>
    <w:basedOn w:val="864"/>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3 - Accent 4"/>
    <w:basedOn w:val="86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3 - Accent 5"/>
    <w:basedOn w:val="864"/>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3 - Accent 6"/>
    <w:basedOn w:val="864"/>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4"/>
    <w:basedOn w:val="864"/>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4 - Accent 1"/>
    <w:basedOn w:val="864"/>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4 - Accent 2"/>
    <w:basedOn w:val="864"/>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4 - Accent 3"/>
    <w:basedOn w:val="864"/>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4 - Accent 4"/>
    <w:basedOn w:val="864"/>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4 - Accent 5"/>
    <w:basedOn w:val="864"/>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4 - Accent 6"/>
    <w:basedOn w:val="864"/>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5 Dark"/>
    <w:basedOn w:val="864"/>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3">
    <w:name w:val="List Table 5 Dark - Accent 1"/>
    <w:basedOn w:val="864"/>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4">
    <w:name w:val="List Table 5 Dark - Accent 2"/>
    <w:basedOn w:val="864"/>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5">
    <w:name w:val="List Table 5 Dark - Accent 3"/>
    <w:basedOn w:val="864"/>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6">
    <w:name w:val="List Table 5 Dark - Accent 4"/>
    <w:basedOn w:val="864"/>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7">
    <w:name w:val="List Table 5 Dark - Accent 5"/>
    <w:basedOn w:val="864"/>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8">
    <w:name w:val="List Table 5 Dark - Accent 6"/>
    <w:basedOn w:val="864"/>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9">
    <w:name w:val="List Table 6 Colorful"/>
    <w:basedOn w:val="864"/>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st Table 6 Colorful - Accent 1"/>
    <w:basedOn w:val="864"/>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st Table 6 Colorful - Accent 2"/>
    <w:basedOn w:val="864"/>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6 Colorful - Accent 3"/>
    <w:basedOn w:val="864"/>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st Table 6 Colorful - Accent 4"/>
    <w:basedOn w:val="864"/>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st Table 6 Colorful - Accent 5"/>
    <w:basedOn w:val="864"/>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st Table 6 Colorful - Accent 6"/>
    <w:basedOn w:val="864"/>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st Table 7 Colorful"/>
    <w:basedOn w:val="864"/>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17">
    <w:name w:val="List Table 7 Colorful - Accent 1"/>
    <w:basedOn w:val="864"/>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b8d"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818">
    <w:name w:val="List Table 7 Colorful - Accent 2"/>
    <w:basedOn w:val="864"/>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819">
    <w:name w:val="List Table 7 Colorful - Accent 3"/>
    <w:basedOn w:val="864"/>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820">
    <w:name w:val="List Table 7 Colorful - Accent 4"/>
    <w:basedOn w:val="864"/>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821">
    <w:name w:val="List Table 7 Colorful - Accent 5"/>
    <w:basedOn w:val="864"/>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ba0"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822">
    <w:name w:val="List Table 7 Colorful - Accent 6"/>
    <w:basedOn w:val="864"/>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823">
    <w:name w:val="Lined - Accent"/>
    <w:basedOn w:val="86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Lined - Accent 1"/>
    <w:basedOn w:val="86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Lined - Accent 2"/>
    <w:basedOn w:val="86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Lined - Accent 3"/>
    <w:basedOn w:val="86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Lined - Accent 4"/>
    <w:basedOn w:val="86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Lined - Accent 5"/>
    <w:basedOn w:val="86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Lined - Accent 6"/>
    <w:basedOn w:val="86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Bordered &amp; Lined - Accent"/>
    <w:basedOn w:val="864"/>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Bordered &amp; Lined - Accent 1"/>
    <w:basedOn w:val="864"/>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Bordered &amp; Lined - Accent 2"/>
    <w:basedOn w:val="864"/>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Bordered &amp; Lined - Accent 3"/>
    <w:basedOn w:val="864"/>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Bordered &amp; Lined - Accent 4"/>
    <w:basedOn w:val="864"/>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Bordered &amp; Lined - Accent 5"/>
    <w:basedOn w:val="864"/>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Bordered &amp; Lined - Accent 6"/>
    <w:basedOn w:val="864"/>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Bordered"/>
    <w:basedOn w:val="864"/>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Bordered - Accent 1"/>
    <w:basedOn w:val="864"/>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Bordered - Accent 2"/>
    <w:basedOn w:val="864"/>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Bordered - Accent 3"/>
    <w:basedOn w:val="864"/>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Bordered - Accent 4"/>
    <w:basedOn w:val="86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Bordered - Accent 5"/>
    <w:basedOn w:val="864"/>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Bordered - Accent 6"/>
    <w:basedOn w:val="864"/>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44">
    <w:name w:val="Hyperlink"/>
    <w:uiPriority w:val="99"/>
    <w:unhideWhenUsed/>
    <w:pPr>
      <w:pBdr/>
      <w:spacing/>
      <w:ind/>
    </w:pPr>
    <w:rPr>
      <w:color w:val="0000ff" w:themeColor="hyperlink"/>
      <w:u w:val="single"/>
    </w:rPr>
  </w:style>
  <w:style w:type="paragraph" w:styleId="845">
    <w:name w:val="footnote text"/>
    <w:basedOn w:val="862"/>
    <w:link w:val="846"/>
    <w:uiPriority w:val="99"/>
    <w:semiHidden/>
    <w:unhideWhenUsed/>
    <w:pPr>
      <w:pBdr/>
      <w:spacing w:after="40" w:line="240" w:lineRule="auto"/>
      <w:ind/>
    </w:pPr>
    <w:rPr>
      <w:sz w:val="18"/>
    </w:rPr>
  </w:style>
  <w:style w:type="character" w:styleId="846">
    <w:name w:val="Footnote Text Char"/>
    <w:link w:val="845"/>
    <w:uiPriority w:val="99"/>
    <w:pPr>
      <w:pBdr/>
      <w:spacing/>
      <w:ind/>
    </w:pPr>
    <w:rPr>
      <w:sz w:val="18"/>
    </w:rPr>
  </w:style>
  <w:style w:type="character" w:styleId="847">
    <w:name w:val="footnote reference"/>
    <w:basedOn w:val="863"/>
    <w:uiPriority w:val="99"/>
    <w:unhideWhenUsed/>
    <w:pPr>
      <w:pBdr/>
      <w:spacing/>
      <w:ind/>
    </w:pPr>
    <w:rPr>
      <w:vertAlign w:val="superscript"/>
    </w:rPr>
  </w:style>
  <w:style w:type="paragraph" w:styleId="848">
    <w:name w:val="endnote text"/>
    <w:basedOn w:val="862"/>
    <w:link w:val="849"/>
    <w:uiPriority w:val="99"/>
    <w:semiHidden/>
    <w:unhideWhenUsed/>
    <w:pPr>
      <w:pBdr/>
      <w:spacing w:after="0" w:line="240" w:lineRule="auto"/>
      <w:ind/>
    </w:pPr>
    <w:rPr>
      <w:sz w:val="20"/>
    </w:rPr>
  </w:style>
  <w:style w:type="character" w:styleId="849">
    <w:name w:val="Endnote Text Char"/>
    <w:link w:val="848"/>
    <w:uiPriority w:val="99"/>
    <w:pPr>
      <w:pBdr/>
      <w:spacing/>
      <w:ind/>
    </w:pPr>
    <w:rPr>
      <w:sz w:val="20"/>
    </w:rPr>
  </w:style>
  <w:style w:type="character" w:styleId="850">
    <w:name w:val="endnote reference"/>
    <w:basedOn w:val="863"/>
    <w:uiPriority w:val="99"/>
    <w:semiHidden/>
    <w:unhideWhenUsed/>
    <w:pPr>
      <w:pBdr/>
      <w:spacing/>
      <w:ind/>
    </w:pPr>
    <w:rPr>
      <w:vertAlign w:val="superscript"/>
    </w:rPr>
  </w:style>
  <w:style w:type="paragraph" w:styleId="851">
    <w:name w:val="toc 1"/>
    <w:basedOn w:val="862"/>
    <w:next w:val="862"/>
    <w:uiPriority w:val="39"/>
    <w:unhideWhenUsed/>
    <w:pPr>
      <w:pBdr/>
      <w:spacing w:after="57"/>
      <w:ind w:right="0" w:firstLine="0" w:left="0"/>
    </w:pPr>
  </w:style>
  <w:style w:type="paragraph" w:styleId="852">
    <w:name w:val="toc 2"/>
    <w:basedOn w:val="862"/>
    <w:next w:val="862"/>
    <w:uiPriority w:val="39"/>
    <w:unhideWhenUsed/>
    <w:pPr>
      <w:pBdr/>
      <w:spacing w:after="57"/>
      <w:ind w:right="0" w:firstLine="0" w:left="283"/>
    </w:pPr>
  </w:style>
  <w:style w:type="paragraph" w:styleId="853">
    <w:name w:val="toc 3"/>
    <w:basedOn w:val="862"/>
    <w:next w:val="862"/>
    <w:uiPriority w:val="39"/>
    <w:unhideWhenUsed/>
    <w:pPr>
      <w:pBdr/>
      <w:spacing w:after="57"/>
      <w:ind w:right="0" w:firstLine="0" w:left="567"/>
    </w:pPr>
  </w:style>
  <w:style w:type="paragraph" w:styleId="854">
    <w:name w:val="toc 4"/>
    <w:basedOn w:val="862"/>
    <w:next w:val="862"/>
    <w:uiPriority w:val="39"/>
    <w:unhideWhenUsed/>
    <w:pPr>
      <w:pBdr/>
      <w:spacing w:after="57"/>
      <w:ind w:right="0" w:firstLine="0" w:left="850"/>
    </w:pPr>
  </w:style>
  <w:style w:type="paragraph" w:styleId="855">
    <w:name w:val="toc 5"/>
    <w:basedOn w:val="862"/>
    <w:next w:val="862"/>
    <w:uiPriority w:val="39"/>
    <w:unhideWhenUsed/>
    <w:pPr>
      <w:pBdr/>
      <w:spacing w:after="57"/>
      <w:ind w:right="0" w:firstLine="0" w:left="1134"/>
    </w:pPr>
  </w:style>
  <w:style w:type="paragraph" w:styleId="856">
    <w:name w:val="toc 6"/>
    <w:basedOn w:val="862"/>
    <w:next w:val="862"/>
    <w:uiPriority w:val="39"/>
    <w:unhideWhenUsed/>
    <w:pPr>
      <w:pBdr/>
      <w:spacing w:after="57"/>
      <w:ind w:right="0" w:firstLine="0" w:left="1417"/>
    </w:pPr>
  </w:style>
  <w:style w:type="paragraph" w:styleId="857">
    <w:name w:val="toc 7"/>
    <w:basedOn w:val="862"/>
    <w:next w:val="862"/>
    <w:uiPriority w:val="39"/>
    <w:unhideWhenUsed/>
    <w:pPr>
      <w:pBdr/>
      <w:spacing w:after="57"/>
      <w:ind w:right="0" w:firstLine="0" w:left="1701"/>
    </w:pPr>
  </w:style>
  <w:style w:type="paragraph" w:styleId="858">
    <w:name w:val="toc 8"/>
    <w:basedOn w:val="862"/>
    <w:next w:val="862"/>
    <w:uiPriority w:val="39"/>
    <w:unhideWhenUsed/>
    <w:pPr>
      <w:pBdr/>
      <w:spacing w:after="57"/>
      <w:ind w:right="0" w:firstLine="0" w:left="1984"/>
    </w:pPr>
  </w:style>
  <w:style w:type="paragraph" w:styleId="859">
    <w:name w:val="toc 9"/>
    <w:basedOn w:val="862"/>
    <w:next w:val="862"/>
    <w:uiPriority w:val="39"/>
    <w:unhideWhenUsed/>
    <w:pPr>
      <w:pBdr/>
      <w:spacing w:after="57"/>
      <w:ind w:right="0" w:firstLine="0" w:left="2268"/>
    </w:pPr>
  </w:style>
  <w:style w:type="paragraph" w:styleId="860">
    <w:name w:val="TOC Heading"/>
    <w:uiPriority w:val="39"/>
    <w:unhideWhenUsed/>
    <w:pPr>
      <w:pBdr/>
      <w:spacing/>
      <w:ind/>
    </w:pPr>
  </w:style>
  <w:style w:type="paragraph" w:styleId="861">
    <w:name w:val="table of figures"/>
    <w:basedOn w:val="862"/>
    <w:next w:val="862"/>
    <w:uiPriority w:val="99"/>
    <w:unhideWhenUsed/>
    <w:pPr>
      <w:pBdr/>
      <w:spacing w:after="0" w:afterAutospacing="0"/>
      <w:ind/>
    </w:pPr>
  </w:style>
  <w:style w:type="paragraph" w:styleId="862" w:default="1">
    <w:name w:val="Normal"/>
    <w:qFormat/>
    <w:pPr>
      <w:pBdr/>
      <w:spacing w:after="0" w:line="240" w:lineRule="auto"/>
      <w:ind/>
    </w:pPr>
    <w:rPr>
      <w:rFonts w:ascii="Times New Roman" w:hAnsi="Times New Roman" w:eastAsia="Times New Roman" w:cs="Times New Roman"/>
      <w:sz w:val="24"/>
      <w:szCs w:val="24"/>
    </w:rPr>
  </w:style>
  <w:style w:type="character" w:styleId="863" w:default="1">
    <w:name w:val="Default Paragraph Font"/>
    <w:uiPriority w:val="1"/>
    <w:semiHidden/>
    <w:unhideWhenUsed/>
    <w:pPr>
      <w:pBdr/>
      <w:spacing/>
      <w:ind/>
    </w:pPr>
  </w:style>
  <w:style w:type="table" w:styleId="864"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65" w:default="1">
    <w:name w:val="No List"/>
    <w:uiPriority w:val="99"/>
    <w:semiHidden/>
    <w:unhideWhenUsed/>
    <w:pPr>
      <w:pBdr/>
      <w:spacing/>
      <w:ind/>
    </w:pPr>
  </w:style>
  <w:style w:type="paragraph" w:styleId="866" w:customStyle="1">
    <w:name w:val="Bulleted List"/>
    <w:basedOn w:val="867"/>
    <w:pPr>
      <w:numPr>
        <w:ilvl w:val="0"/>
        <w:numId w:val="3"/>
      </w:numPr>
      <w:pBdr/>
      <w:tabs>
        <w:tab w:val="clear" w:leader="none" w:pos="360"/>
      </w:tabs>
      <w:spacing w:after="60" w:before="60" w:line="220" w:lineRule="atLeast"/>
      <w:ind w:firstLine="0" w:left="0"/>
      <w:jc w:val="both"/>
    </w:pPr>
    <w:rPr>
      <w:rFonts w:ascii="Arial" w:hAnsi="Arial" w:cs="Arial"/>
      <w:spacing w:val="-5"/>
      <w:sz w:val="20"/>
      <w:szCs w:val="20"/>
    </w:rPr>
  </w:style>
  <w:style w:type="paragraph" w:styleId="867">
    <w:name w:val="Body Text"/>
    <w:basedOn w:val="862"/>
    <w:link w:val="868"/>
    <w:uiPriority w:val="99"/>
    <w:semiHidden/>
    <w:unhideWhenUsed/>
    <w:pPr>
      <w:pBdr/>
      <w:spacing w:after="120"/>
      <w:ind/>
    </w:pPr>
  </w:style>
  <w:style w:type="character" w:styleId="868" w:customStyle="1">
    <w:name w:val="Body Text Char"/>
    <w:basedOn w:val="863"/>
    <w:link w:val="867"/>
    <w:uiPriority w:val="99"/>
    <w:semiHidden/>
    <w:pPr>
      <w:pBdr/>
      <w:spacing/>
      <w:ind/>
    </w:pPr>
    <w:rPr>
      <w:rFonts w:ascii="Times New Roman" w:hAnsi="Times New Roman" w:eastAsia="Times New Roman" w:cs="Times New Roman"/>
      <w:sz w:val="24"/>
      <w:szCs w:val="24"/>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image" Target="media/image1.emf"/></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ONLYOFFICE/8.1.0.169</Application>
  <Company>Hewlett-Packard</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Dawn Byrnes</dc:creator>
  <cp:keywords/>
  <dc:description/>
  <cp:revision>6</cp:revision>
  <dcterms:created xsi:type="dcterms:W3CDTF">2022-02-18T01:22:00Z</dcterms:created>
  <dcterms:modified xsi:type="dcterms:W3CDTF">2024-07-09T22:57:08Z</dcterms:modified>
</cp:coreProperties>
</file>